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543" w:rsidRDefault="00810543" w:rsidP="001C21C8">
      <w:pPr>
        <w:jc w:val="center"/>
        <w:rPr>
          <w:rFonts w:ascii="Arial" w:hAnsi="Arial" w:cs="Arial"/>
          <w:b/>
          <w:sz w:val="64"/>
          <w:szCs w:val="64"/>
        </w:rPr>
      </w:pPr>
      <w:r w:rsidRPr="00810543">
        <w:rPr>
          <w:rFonts w:ascii="Arial" w:hAnsi="Arial" w:cs="Arial"/>
          <w:b/>
          <w:sz w:val="64"/>
          <w:szCs w:val="64"/>
        </w:rPr>
        <w:t xml:space="preserve">Lucense 1923: </w:t>
      </w:r>
    </w:p>
    <w:p w:rsidR="00DE2EE0" w:rsidRPr="001C21C8" w:rsidRDefault="00810543" w:rsidP="001C21C8">
      <w:pPr>
        <w:jc w:val="center"/>
        <w:rPr>
          <w:rFonts w:ascii="Arial" w:hAnsi="Arial" w:cs="Arial"/>
          <w:b/>
          <w:sz w:val="64"/>
          <w:szCs w:val="64"/>
        </w:rPr>
      </w:pPr>
      <w:r>
        <w:rPr>
          <w:rFonts w:ascii="Arial" w:hAnsi="Arial" w:cs="Arial"/>
          <w:b/>
          <w:sz w:val="64"/>
          <w:szCs w:val="64"/>
        </w:rPr>
        <w:t xml:space="preserve">energy sharing grazie </w:t>
      </w:r>
      <w:r w:rsidRPr="00810543">
        <w:rPr>
          <w:rFonts w:ascii="Arial" w:hAnsi="Arial" w:cs="Arial"/>
          <w:b/>
          <w:sz w:val="64"/>
          <w:szCs w:val="64"/>
        </w:rPr>
        <w:t>all’acqua</w:t>
      </w:r>
    </w:p>
    <w:p w:rsidR="001C21C8" w:rsidRDefault="001C21C8" w:rsidP="00DE2EE0">
      <w:pPr>
        <w:rPr>
          <w:rFonts w:ascii="Arial" w:hAnsi="Arial" w:cs="Arial"/>
          <w:b/>
          <w:i/>
          <w:sz w:val="26"/>
          <w:szCs w:val="26"/>
        </w:rPr>
      </w:pPr>
    </w:p>
    <w:p w:rsidR="00DE2EE0" w:rsidRPr="00DE2EE0" w:rsidRDefault="00810543" w:rsidP="00810543">
      <w:pPr>
        <w:jc w:val="both"/>
        <w:rPr>
          <w:rFonts w:ascii="Arial" w:hAnsi="Arial" w:cs="Arial"/>
          <w:b/>
          <w:i/>
          <w:sz w:val="26"/>
          <w:szCs w:val="26"/>
        </w:rPr>
      </w:pPr>
      <w:r w:rsidRPr="00810543">
        <w:rPr>
          <w:rFonts w:ascii="Arial" w:hAnsi="Arial" w:cs="Arial"/>
          <w:b/>
          <w:i/>
          <w:sz w:val="26"/>
          <w:szCs w:val="26"/>
        </w:rPr>
        <w:t>Sarà inaugurata a Verona il 24 settembre una piccola centrale idroelettrica originaria dei primi del ‘900, riportata all’antico splendore da una finanziaria locale e che tramite una cooperativa energetica permetterà ai cittadini di partecipare alla produzione di energia elettrica</w:t>
      </w:r>
      <w:r w:rsidR="00887187">
        <w:rPr>
          <w:rFonts w:ascii="Arial" w:hAnsi="Arial" w:cs="Arial"/>
          <w:b/>
          <w:i/>
          <w:sz w:val="26"/>
          <w:szCs w:val="26"/>
        </w:rPr>
        <w:t>.</w:t>
      </w:r>
    </w:p>
    <w:p w:rsidR="00DE2EE0" w:rsidRDefault="00DE2EE0" w:rsidP="00DE2EE0">
      <w:pPr>
        <w:tabs>
          <w:tab w:val="left" w:pos="535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10543" w:rsidRPr="00810543" w:rsidRDefault="00DE2EE0" w:rsidP="00810543">
      <w:pPr>
        <w:pStyle w:val="Paragrafobase"/>
        <w:suppressAutoHyphens/>
        <w:spacing w:after="240"/>
        <w:jc w:val="both"/>
        <w:rPr>
          <w:rFonts w:ascii="Arial" w:hAnsi="Arial" w:cs="Arial"/>
          <w:sz w:val="22"/>
          <w:szCs w:val="22"/>
        </w:rPr>
      </w:pPr>
      <w:r w:rsidRPr="00810543">
        <w:rPr>
          <w:rFonts w:ascii="Open Sans" w:hAnsi="Open Sans" w:cs="Open Sans"/>
          <w:i/>
          <w:sz w:val="22"/>
          <w:szCs w:val="22"/>
        </w:rPr>
        <w:t>Verona</w:t>
      </w:r>
      <w:r w:rsidR="00B47199" w:rsidRPr="00810543">
        <w:rPr>
          <w:rFonts w:ascii="Open Sans" w:hAnsi="Open Sans" w:cs="Open Sans"/>
          <w:i/>
          <w:sz w:val="22"/>
          <w:szCs w:val="22"/>
        </w:rPr>
        <w:t>,</w:t>
      </w:r>
      <w:r w:rsidRPr="00810543">
        <w:rPr>
          <w:rFonts w:ascii="Open Sans" w:hAnsi="Open Sans" w:cs="Open Sans"/>
          <w:i/>
          <w:sz w:val="22"/>
          <w:szCs w:val="22"/>
        </w:rPr>
        <w:t xml:space="preserve"> </w:t>
      </w:r>
      <w:r w:rsidR="00810543" w:rsidRPr="00810543">
        <w:rPr>
          <w:rFonts w:ascii="Open Sans" w:hAnsi="Open Sans" w:cs="Open Sans"/>
          <w:i/>
          <w:sz w:val="22"/>
          <w:szCs w:val="22"/>
        </w:rPr>
        <w:t>22 settembre</w:t>
      </w:r>
      <w:r w:rsidRPr="00810543">
        <w:rPr>
          <w:rFonts w:ascii="Open Sans" w:hAnsi="Open Sans" w:cs="Open Sans"/>
          <w:i/>
          <w:sz w:val="22"/>
          <w:szCs w:val="22"/>
        </w:rPr>
        <w:t xml:space="preserve"> 2016.</w:t>
      </w:r>
      <w:r w:rsidRPr="00810543">
        <w:rPr>
          <w:rFonts w:ascii="Arial" w:hAnsi="Arial" w:cs="Arial"/>
          <w:i/>
          <w:sz w:val="22"/>
          <w:szCs w:val="22"/>
        </w:rPr>
        <w:t xml:space="preserve"> </w:t>
      </w:r>
      <w:r w:rsidR="00810543" w:rsidRPr="00810543">
        <w:rPr>
          <w:rFonts w:ascii="Arial" w:hAnsi="Arial" w:cs="Arial"/>
          <w:sz w:val="22"/>
          <w:szCs w:val="22"/>
        </w:rPr>
        <w:t xml:space="preserve">Nata come </w:t>
      </w:r>
      <w:r w:rsidR="00810543" w:rsidRPr="00810543">
        <w:rPr>
          <w:rFonts w:ascii="Arial" w:hAnsi="Arial" w:cs="Arial"/>
          <w:b/>
          <w:sz w:val="22"/>
          <w:szCs w:val="22"/>
        </w:rPr>
        <w:t>progetto di riqualificazione di un’antica centrale idroelettrica</w:t>
      </w:r>
      <w:r w:rsidR="00810543" w:rsidRPr="00810543">
        <w:rPr>
          <w:rFonts w:ascii="Arial" w:hAnsi="Arial" w:cs="Arial"/>
          <w:sz w:val="22"/>
          <w:szCs w:val="22"/>
        </w:rPr>
        <w:t xml:space="preserve"> e diventata </w:t>
      </w:r>
      <w:r w:rsidR="00810543" w:rsidRPr="00810543">
        <w:rPr>
          <w:rFonts w:ascii="Arial" w:hAnsi="Arial" w:cs="Arial"/>
          <w:b/>
          <w:sz w:val="22"/>
          <w:szCs w:val="22"/>
        </w:rPr>
        <w:t>ambizioso esempio di sharing economy</w:t>
      </w:r>
      <w:r w:rsidR="00810543" w:rsidRPr="00810543">
        <w:rPr>
          <w:rFonts w:ascii="Arial" w:hAnsi="Arial" w:cs="Arial"/>
          <w:sz w:val="22"/>
          <w:szCs w:val="22"/>
        </w:rPr>
        <w:t xml:space="preserve">, </w:t>
      </w:r>
      <w:r w:rsidR="00810543" w:rsidRPr="00810543">
        <w:rPr>
          <w:rFonts w:ascii="Arial" w:hAnsi="Arial" w:cs="Arial"/>
          <w:i/>
          <w:sz w:val="22"/>
          <w:szCs w:val="22"/>
        </w:rPr>
        <w:t>Lucense 1923</w:t>
      </w:r>
      <w:r w:rsidR="00810543" w:rsidRPr="00810543">
        <w:rPr>
          <w:rFonts w:ascii="Arial" w:hAnsi="Arial" w:cs="Arial"/>
          <w:sz w:val="22"/>
          <w:szCs w:val="22"/>
        </w:rPr>
        <w:t xml:space="preserve"> è innanzitutto un </w:t>
      </w:r>
      <w:r w:rsidR="00810543" w:rsidRPr="00810543">
        <w:rPr>
          <w:rFonts w:ascii="Arial" w:hAnsi="Arial" w:cs="Arial"/>
          <w:b/>
          <w:sz w:val="22"/>
          <w:szCs w:val="22"/>
        </w:rPr>
        <w:t>progetto di condivisione</w:t>
      </w:r>
      <w:r w:rsidR="00810543" w:rsidRPr="00810543">
        <w:rPr>
          <w:rFonts w:ascii="Arial" w:hAnsi="Arial" w:cs="Arial"/>
          <w:sz w:val="22"/>
          <w:szCs w:val="22"/>
        </w:rPr>
        <w:t xml:space="preserve">. L’idea di riqualificazione è partita da </w:t>
      </w:r>
      <w:r w:rsidR="00810543" w:rsidRPr="00810543">
        <w:rPr>
          <w:rFonts w:ascii="Arial" w:hAnsi="Arial" w:cs="Arial"/>
          <w:b/>
          <w:sz w:val="22"/>
          <w:szCs w:val="22"/>
        </w:rPr>
        <w:t>Finval Spa</w:t>
      </w:r>
      <w:r w:rsidR="00810543" w:rsidRPr="00810543">
        <w:rPr>
          <w:rFonts w:ascii="Arial" w:hAnsi="Arial" w:cs="Arial"/>
          <w:sz w:val="22"/>
          <w:szCs w:val="22"/>
        </w:rPr>
        <w:t xml:space="preserve">, finanziaria locale che assieme ai suoi 90 soci si occupa dello sviluppo del territorio di Verona, con la collaborazione di </w:t>
      </w:r>
      <w:r w:rsidR="00810543" w:rsidRPr="00810543">
        <w:rPr>
          <w:rFonts w:ascii="Arial" w:hAnsi="Arial" w:cs="Arial"/>
          <w:b/>
          <w:sz w:val="22"/>
          <w:szCs w:val="22"/>
        </w:rPr>
        <w:t>WeForGreen Sharing</w:t>
      </w:r>
      <w:r w:rsidR="00810543" w:rsidRPr="00810543">
        <w:rPr>
          <w:rFonts w:ascii="Arial" w:hAnsi="Arial" w:cs="Arial"/>
          <w:sz w:val="22"/>
          <w:szCs w:val="22"/>
        </w:rPr>
        <w:t xml:space="preserve">, la cooperativa energetica fondata da ForGreen. </w:t>
      </w:r>
    </w:p>
    <w:p w:rsidR="00810543" w:rsidRPr="00810543" w:rsidRDefault="00810543" w:rsidP="00810543">
      <w:pPr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810543">
        <w:rPr>
          <w:rFonts w:ascii="Arial" w:hAnsi="Arial" w:cs="Arial"/>
          <w:b/>
          <w:sz w:val="22"/>
          <w:szCs w:val="22"/>
        </w:rPr>
        <w:t>Riqualificazione territoriale e partecipazione condivisa</w:t>
      </w:r>
      <w:r w:rsidRPr="00810543">
        <w:rPr>
          <w:rFonts w:ascii="Arial" w:hAnsi="Arial" w:cs="Arial"/>
          <w:sz w:val="22"/>
          <w:szCs w:val="22"/>
        </w:rPr>
        <w:t xml:space="preserve"> stanno quindi alla base del progetto, che ha anche un grande valore storico: </w:t>
      </w:r>
      <w:r w:rsidRPr="00810543">
        <w:rPr>
          <w:rFonts w:ascii="Arial" w:hAnsi="Arial" w:cs="Arial"/>
          <w:i/>
          <w:sz w:val="22"/>
          <w:szCs w:val="22"/>
        </w:rPr>
        <w:t>Lucense 1923</w:t>
      </w:r>
      <w:r w:rsidRPr="00810543">
        <w:rPr>
          <w:rFonts w:ascii="Arial" w:hAnsi="Arial" w:cs="Arial"/>
          <w:sz w:val="22"/>
          <w:szCs w:val="22"/>
        </w:rPr>
        <w:t xml:space="preserve"> deve il proprio nome alla storica centrale idroelettrica “Lucense” costruita nel 1923 a Lugo di Grezzana, piccolo paesino a nord est di Verona, per volere dei cittadini del luogo, con l’obiettivo di utilizzare le risorse idriche locali per produrre energia elettrica e distribuirla tra i consumatori del paese e dei dintorni. </w:t>
      </w:r>
    </w:p>
    <w:p w:rsidR="00810543" w:rsidRPr="00810543" w:rsidRDefault="00810543" w:rsidP="00810543">
      <w:pPr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810543">
        <w:rPr>
          <w:rFonts w:ascii="Arial" w:hAnsi="Arial" w:cs="Arial"/>
          <w:sz w:val="22"/>
          <w:szCs w:val="22"/>
        </w:rPr>
        <w:t xml:space="preserve">Questo episodio della storia veronese non solo ha fornito il nome di battesimo al progetto di Montorio che vuole valorizzare un modello di condivisione dove i cittadini beneficiano del territorio e dei suoi tesori, ma ha anche ispirato l’innovativo modello di energy sharing promosso attraverso la cooperativa WeForGreen Sharing.  </w:t>
      </w:r>
    </w:p>
    <w:p w:rsidR="00810543" w:rsidRPr="00810543" w:rsidRDefault="00810543" w:rsidP="00810543">
      <w:pPr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810543">
        <w:rPr>
          <w:rFonts w:ascii="Arial" w:hAnsi="Arial" w:cs="Arial"/>
          <w:sz w:val="22"/>
          <w:szCs w:val="22"/>
        </w:rPr>
        <w:t xml:space="preserve">WeForGreen Sharing ha lo scopo di diffondere modelli di energy sharing, ovvero di far partecipare i cittadini alla produzione e consumo di energia pulita tramite la condivisione di impianti di produzione. Grazie alla partecipazione di WeForGreen Sharing al progetto di Montorio, tutti i privati cittadini potranno contribuire alla produzione di energia pulita della Lucense 1923, la quale permetterà al territorio di beneficiare di una </w:t>
      </w:r>
      <w:r w:rsidRPr="00810543">
        <w:rPr>
          <w:rFonts w:ascii="Arial" w:hAnsi="Arial" w:cs="Arial"/>
          <w:b/>
          <w:sz w:val="22"/>
          <w:szCs w:val="22"/>
        </w:rPr>
        <w:t>media annua di 700.00 chilowattora di energia pulita</w:t>
      </w:r>
      <w:r w:rsidRPr="00810543">
        <w:rPr>
          <w:rFonts w:ascii="Arial" w:hAnsi="Arial" w:cs="Arial"/>
          <w:sz w:val="22"/>
          <w:szCs w:val="22"/>
        </w:rPr>
        <w:t>.</w:t>
      </w:r>
    </w:p>
    <w:p w:rsidR="00810543" w:rsidRPr="00810543" w:rsidRDefault="00810543" w:rsidP="00810543">
      <w:pPr>
        <w:spacing w:after="240"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10543">
        <w:rPr>
          <w:rFonts w:ascii="Arial" w:hAnsi="Arial" w:cs="Arial"/>
          <w:sz w:val="22"/>
          <w:szCs w:val="22"/>
        </w:rPr>
        <w:t>“</w:t>
      </w:r>
      <w:r w:rsidRPr="00810543">
        <w:rPr>
          <w:rFonts w:ascii="Arial" w:hAnsi="Arial" w:cs="Arial"/>
          <w:i/>
          <w:sz w:val="22"/>
          <w:szCs w:val="22"/>
        </w:rPr>
        <w:t>Siamo molto fieri che la cooperativa WeForGreen Sharing, con il suo modello di energia condivisa tra i cittadini, possa partecipare al progetto Lucense 1923</w:t>
      </w:r>
      <w:r w:rsidRPr="00810543">
        <w:rPr>
          <w:rFonts w:ascii="Arial" w:hAnsi="Arial" w:cs="Arial"/>
          <w:sz w:val="22"/>
          <w:szCs w:val="22"/>
        </w:rPr>
        <w:t xml:space="preserve">”, dichiara Vincenzo Scotti, Amministratore delegato di ForGreen. </w:t>
      </w:r>
      <w:r w:rsidRPr="00810543">
        <w:rPr>
          <w:rFonts w:ascii="Arial" w:hAnsi="Arial" w:cs="Arial"/>
          <w:i/>
          <w:sz w:val="22"/>
          <w:szCs w:val="22"/>
        </w:rPr>
        <w:t xml:space="preserve">“Questo progetto, oltre a recuperare un bene prezioso per il territorio, la centrale mini idroelettrica, permette ai cittadini di partecipare alla produzione di energia pulita e beneficiare dei suoi vantaggi economici. Grazie al recupero di un impianto legato alla storia e alla tradizione del territorio e alla partecipazione di WeForGreen Sharing, ForGreen ha ribadito l’elemento chiave alla base del suo modello di energy sharing: fare in modo che i cittadini possano usufruire e beneficiare delle risorse del territorio, nel rispetto dell’ambiente, attraverso una partecipazione e condivisione di impianti di produzione di energia rinnovabile”. </w:t>
      </w:r>
    </w:p>
    <w:p w:rsidR="00810543" w:rsidRPr="00810543" w:rsidRDefault="00810543" w:rsidP="00810543">
      <w:pPr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810543">
        <w:rPr>
          <w:rFonts w:ascii="Arial" w:hAnsi="Arial" w:cs="Arial"/>
          <w:sz w:val="22"/>
          <w:szCs w:val="22"/>
        </w:rPr>
        <w:t xml:space="preserve">In cinque mesi dall’inizio dei lavori la centrale è stata ripristinata ed allacciata alla rete elettrica: </w:t>
      </w:r>
      <w:r w:rsidRPr="00810543">
        <w:rPr>
          <w:rFonts w:ascii="Arial" w:hAnsi="Arial" w:cs="Arial"/>
          <w:i/>
          <w:sz w:val="22"/>
          <w:szCs w:val="22"/>
        </w:rPr>
        <w:t>Lucense 1923</w:t>
      </w:r>
      <w:r w:rsidRPr="00810543">
        <w:rPr>
          <w:rFonts w:ascii="Arial" w:hAnsi="Arial" w:cs="Arial"/>
          <w:sz w:val="22"/>
          <w:szCs w:val="22"/>
        </w:rPr>
        <w:t xml:space="preserve"> aprirà ufficialmente le sue porte al pubblico il </w:t>
      </w:r>
      <w:r w:rsidRPr="00810543">
        <w:rPr>
          <w:rFonts w:ascii="Arial" w:hAnsi="Arial" w:cs="Arial"/>
          <w:b/>
          <w:sz w:val="22"/>
          <w:szCs w:val="22"/>
        </w:rPr>
        <w:t>24 settembre</w:t>
      </w:r>
      <w:r w:rsidRPr="00810543">
        <w:rPr>
          <w:rFonts w:ascii="Arial" w:hAnsi="Arial" w:cs="Arial"/>
          <w:sz w:val="22"/>
          <w:szCs w:val="22"/>
        </w:rPr>
        <w:t xml:space="preserve">, con una grande festa, nel </w:t>
      </w:r>
      <w:r w:rsidRPr="00810543">
        <w:rPr>
          <w:rFonts w:ascii="Arial" w:hAnsi="Arial" w:cs="Arial"/>
          <w:b/>
          <w:sz w:val="22"/>
          <w:szCs w:val="22"/>
        </w:rPr>
        <w:t>Piazzale Circolo 1° Ma</w:t>
      </w:r>
      <w:bookmarkStart w:id="0" w:name="_GoBack"/>
      <w:bookmarkEnd w:id="0"/>
      <w:r w:rsidRPr="00810543">
        <w:rPr>
          <w:rFonts w:ascii="Arial" w:hAnsi="Arial" w:cs="Arial"/>
          <w:b/>
          <w:sz w:val="22"/>
          <w:szCs w:val="22"/>
        </w:rPr>
        <w:t>ggio</w:t>
      </w:r>
      <w:r w:rsidRPr="00810543">
        <w:rPr>
          <w:rFonts w:ascii="Arial" w:hAnsi="Arial" w:cs="Arial"/>
          <w:sz w:val="22"/>
          <w:szCs w:val="22"/>
        </w:rPr>
        <w:t>, Via Lanificio 60 a Montorio, che coinvolgerà tutte le persone che hanno lavorato per il progetto, i soci di Finval e della cooperativa energetica WeForGreen Sharing, ma anche tutti i cittadini e le famiglie del territorio.</w:t>
      </w:r>
    </w:p>
    <w:p w:rsidR="00F529B2" w:rsidRPr="00810543" w:rsidRDefault="00810543" w:rsidP="00810543">
      <w:pPr>
        <w:pStyle w:val="Paragrafobase"/>
        <w:suppressAutoHyphens/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810543">
        <w:rPr>
          <w:rFonts w:ascii="Arial" w:hAnsi="Arial" w:cs="Arial"/>
          <w:sz w:val="22"/>
          <w:szCs w:val="22"/>
        </w:rPr>
        <w:t xml:space="preserve">L’inaugurazione sarà preceduta da un convegno, </w:t>
      </w:r>
      <w:r w:rsidRPr="00810543">
        <w:rPr>
          <w:rFonts w:ascii="Arial" w:hAnsi="Arial" w:cs="Arial"/>
          <w:b/>
          <w:sz w:val="22"/>
          <w:szCs w:val="22"/>
        </w:rPr>
        <w:t>venerdì 23 settembre</w:t>
      </w:r>
      <w:r w:rsidRPr="00810543">
        <w:rPr>
          <w:rFonts w:ascii="Arial" w:hAnsi="Arial" w:cs="Arial"/>
          <w:sz w:val="22"/>
          <w:szCs w:val="22"/>
        </w:rPr>
        <w:t xml:space="preserve"> a partire dalle 17.30, al Circolo 1° Maggio, dedicato invece alla storia del progetto e del territorio che lo ospita: ad intervenire saranno i vertici di Finval Spa e WeForGreen Sharing, accanto ai vertici di ForGreen, partner per lo sviluppo del progetto di sostenibilità, agli storici del luogo e agli ingegneri che ricostruiranno le fasi della nascita di </w:t>
      </w:r>
      <w:r w:rsidRPr="00810543">
        <w:rPr>
          <w:rFonts w:ascii="Arial" w:hAnsi="Arial" w:cs="Arial"/>
          <w:i/>
          <w:sz w:val="22"/>
          <w:szCs w:val="22"/>
        </w:rPr>
        <w:t>Lucense 1923</w:t>
      </w:r>
      <w:r w:rsidRPr="00810543">
        <w:rPr>
          <w:rFonts w:ascii="Arial" w:hAnsi="Arial" w:cs="Arial"/>
          <w:sz w:val="22"/>
          <w:szCs w:val="22"/>
        </w:rPr>
        <w:t>.</w:t>
      </w:r>
    </w:p>
    <w:p w:rsidR="00F529B2" w:rsidRDefault="00F529B2" w:rsidP="00DE2EE0">
      <w:pPr>
        <w:spacing w:line="360" w:lineRule="auto"/>
        <w:jc w:val="both"/>
        <w:rPr>
          <w:rFonts w:ascii="Open Sans" w:hAnsi="Open Sans" w:cs="Open Sans"/>
          <w:color w:val="000000"/>
          <w:sz w:val="17"/>
          <w:szCs w:val="17"/>
        </w:rPr>
      </w:pPr>
    </w:p>
    <w:p w:rsidR="00F529B2" w:rsidRDefault="00F529B2" w:rsidP="00DE2EE0">
      <w:pPr>
        <w:spacing w:line="360" w:lineRule="auto"/>
        <w:jc w:val="both"/>
        <w:rPr>
          <w:rFonts w:ascii="Open Sans" w:hAnsi="Open Sans" w:cs="Open Sans"/>
          <w:color w:val="000000"/>
          <w:sz w:val="17"/>
          <w:szCs w:val="17"/>
        </w:rPr>
      </w:pPr>
    </w:p>
    <w:p w:rsidR="00DE2EE0" w:rsidRDefault="00DE2EE0" w:rsidP="00DE2EE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 maggiori informazioni</w:t>
      </w:r>
    </w:p>
    <w:p w:rsidR="00DE2EE0" w:rsidRDefault="00DE2EE0" w:rsidP="00DE2EE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ForGreen Spa</w:t>
      </w:r>
    </w:p>
    <w:p w:rsidR="00DE2EE0" w:rsidRDefault="00DE2EE0" w:rsidP="00DE2EE0">
      <w:pPr>
        <w:spacing w:line="276" w:lineRule="auto"/>
        <w:jc w:val="both"/>
        <w:rPr>
          <w:rFonts w:ascii="Arial" w:hAnsi="Arial" w:cs="Arial"/>
          <w:color w:val="7F7F7F"/>
          <w:sz w:val="22"/>
          <w:szCs w:val="22"/>
        </w:rPr>
      </w:pPr>
      <w:r>
        <w:rPr>
          <w:rFonts w:ascii="Arial" w:hAnsi="Arial" w:cs="Arial"/>
          <w:color w:val="7F7F7F"/>
          <w:sz w:val="22"/>
          <w:szCs w:val="22"/>
        </w:rPr>
        <w:t>Gabriele Nicolis / Federica Poletti</w:t>
      </w:r>
    </w:p>
    <w:p w:rsidR="00DE2EE0" w:rsidRDefault="00DE2EE0" w:rsidP="00DE2EE0">
      <w:pPr>
        <w:spacing w:line="276" w:lineRule="auto"/>
        <w:jc w:val="both"/>
      </w:pPr>
      <w:r>
        <w:rPr>
          <w:rFonts w:ascii="Arial" w:hAnsi="Arial" w:cs="Arial"/>
          <w:color w:val="7F7F7F"/>
          <w:sz w:val="22"/>
          <w:szCs w:val="22"/>
        </w:rPr>
        <w:t xml:space="preserve">E: </w:t>
      </w:r>
      <w:hyperlink r:id="rId7">
        <w:r>
          <w:rPr>
            <w:rStyle w:val="InternetLink"/>
            <w:rFonts w:ascii="Arial" w:hAnsi="Arial" w:cs="Arial"/>
            <w:color w:val="7F7F7F"/>
            <w:sz w:val="22"/>
            <w:szCs w:val="22"/>
          </w:rPr>
          <w:t>comunicazione@forgreen.it</w:t>
        </w:r>
      </w:hyperlink>
    </w:p>
    <w:p w:rsidR="00DE2EE0" w:rsidRDefault="00DE2EE0" w:rsidP="00DE2EE0">
      <w:pPr>
        <w:spacing w:line="276" w:lineRule="auto"/>
        <w:jc w:val="both"/>
        <w:rPr>
          <w:rFonts w:ascii="Arial" w:hAnsi="Arial" w:cs="Arial"/>
          <w:color w:val="7F7F7F"/>
          <w:sz w:val="22"/>
          <w:szCs w:val="22"/>
        </w:rPr>
      </w:pPr>
      <w:r>
        <w:rPr>
          <w:rFonts w:ascii="Arial" w:hAnsi="Arial" w:cs="Arial"/>
          <w:color w:val="7F7F7F"/>
          <w:sz w:val="22"/>
          <w:szCs w:val="22"/>
        </w:rPr>
        <w:t>T: 045 8762623 / 045 8762647</w:t>
      </w:r>
    </w:p>
    <w:p w:rsidR="00DE2EE0" w:rsidRDefault="00DE2EE0" w:rsidP="00DE2EE0"/>
    <w:p w:rsidR="00DE2EE0" w:rsidRDefault="00DE2EE0" w:rsidP="00DE2EE0"/>
    <w:p w:rsidR="00892AAF" w:rsidRDefault="00892AAF"/>
    <w:sectPr w:rsidR="00892AAF">
      <w:headerReference w:type="default" r:id="rId8"/>
      <w:footerReference w:type="default" r:id="rId9"/>
      <w:pgSz w:w="11906" w:h="16838"/>
      <w:pgMar w:top="1418" w:right="1134" w:bottom="1134" w:left="1134" w:header="709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707" w:rsidRDefault="001C2707" w:rsidP="00DE2EE0">
      <w:r>
        <w:separator/>
      </w:r>
    </w:p>
  </w:endnote>
  <w:endnote w:type="continuationSeparator" w:id="0">
    <w:p w:rsidR="001C2707" w:rsidRDefault="001C2707" w:rsidP="00DE2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470" w:rsidRDefault="00810543">
    <w:pPr>
      <w:pStyle w:val="Pidipagina"/>
      <w:jc w:val="right"/>
      <w:rPr>
        <w:rFonts w:ascii="Arial" w:hAnsi="Arial" w:cs="Arial"/>
        <w:b/>
        <w:color w:val="A6A6A6" w:themeColor="background1" w:themeShade="A6"/>
        <w:sz w:val="14"/>
        <w:szCs w:val="14"/>
      </w:rPr>
    </w:pPr>
  </w:p>
  <w:p w:rsidR="00DC5470" w:rsidRPr="001C21C8" w:rsidRDefault="00B065F1">
    <w:pPr>
      <w:pStyle w:val="Pidipagina"/>
      <w:jc w:val="right"/>
      <w:rPr>
        <w:rFonts w:ascii="Arial" w:hAnsi="Arial" w:cs="Arial"/>
        <w:color w:val="808080" w:themeColor="background1" w:themeShade="80"/>
        <w:sz w:val="16"/>
        <w:szCs w:val="16"/>
      </w:rPr>
    </w:pPr>
    <w:r w:rsidRPr="001C21C8">
      <w:rPr>
        <w:rFonts w:ascii="Arial" w:hAnsi="Arial" w:cs="Arial"/>
        <w:color w:val="808080" w:themeColor="background1" w:themeShade="80"/>
        <w:sz w:val="16"/>
        <w:szCs w:val="16"/>
      </w:rPr>
      <w:fldChar w:fldCharType="begin"/>
    </w:r>
    <w:r w:rsidRPr="001C21C8">
      <w:rPr>
        <w:rFonts w:ascii="Arial" w:hAnsi="Arial" w:cs="Arial"/>
        <w:color w:val="808080" w:themeColor="background1" w:themeShade="80"/>
        <w:sz w:val="16"/>
        <w:szCs w:val="16"/>
      </w:rPr>
      <w:instrText>PAGE</w:instrText>
    </w:r>
    <w:r w:rsidRPr="001C21C8">
      <w:rPr>
        <w:rFonts w:ascii="Arial" w:hAnsi="Arial" w:cs="Arial"/>
        <w:color w:val="808080" w:themeColor="background1" w:themeShade="80"/>
        <w:sz w:val="16"/>
        <w:szCs w:val="16"/>
      </w:rPr>
      <w:fldChar w:fldCharType="separate"/>
    </w:r>
    <w:r w:rsidR="00810543">
      <w:rPr>
        <w:rFonts w:ascii="Arial" w:hAnsi="Arial" w:cs="Arial"/>
        <w:noProof/>
        <w:color w:val="808080" w:themeColor="background1" w:themeShade="80"/>
        <w:sz w:val="16"/>
        <w:szCs w:val="16"/>
      </w:rPr>
      <w:t>1</w:t>
    </w:r>
    <w:r w:rsidRPr="001C21C8">
      <w:rPr>
        <w:rFonts w:ascii="Arial" w:hAnsi="Arial" w:cs="Arial"/>
        <w:color w:val="808080" w:themeColor="background1" w:themeShade="80"/>
        <w:sz w:val="16"/>
        <w:szCs w:val="16"/>
      </w:rPr>
      <w:fldChar w:fldCharType="end"/>
    </w:r>
    <w:r w:rsidRPr="001C21C8">
      <w:rPr>
        <w:rFonts w:ascii="Arial" w:hAnsi="Arial" w:cs="Arial"/>
        <w:color w:val="808080" w:themeColor="background1" w:themeShade="80"/>
        <w:sz w:val="16"/>
        <w:szCs w:val="16"/>
      </w:rPr>
      <w:t xml:space="preserve"> di </w:t>
    </w:r>
    <w:r w:rsidRPr="001C21C8">
      <w:rPr>
        <w:rFonts w:ascii="Arial" w:hAnsi="Arial" w:cs="Arial"/>
        <w:color w:val="808080" w:themeColor="background1" w:themeShade="80"/>
        <w:sz w:val="16"/>
        <w:szCs w:val="16"/>
      </w:rPr>
      <w:fldChar w:fldCharType="begin"/>
    </w:r>
    <w:r w:rsidRPr="001C21C8">
      <w:rPr>
        <w:rFonts w:ascii="Arial" w:hAnsi="Arial" w:cs="Arial"/>
        <w:color w:val="808080" w:themeColor="background1" w:themeShade="80"/>
        <w:sz w:val="16"/>
        <w:szCs w:val="16"/>
      </w:rPr>
      <w:instrText>NUMPAGES</w:instrText>
    </w:r>
    <w:r w:rsidRPr="001C21C8">
      <w:rPr>
        <w:rFonts w:ascii="Arial" w:hAnsi="Arial" w:cs="Arial"/>
        <w:color w:val="808080" w:themeColor="background1" w:themeShade="80"/>
        <w:sz w:val="16"/>
        <w:szCs w:val="16"/>
      </w:rPr>
      <w:fldChar w:fldCharType="separate"/>
    </w:r>
    <w:r w:rsidR="00810543">
      <w:rPr>
        <w:rFonts w:ascii="Arial" w:hAnsi="Arial" w:cs="Arial"/>
        <w:noProof/>
        <w:color w:val="808080" w:themeColor="background1" w:themeShade="80"/>
        <w:sz w:val="16"/>
        <w:szCs w:val="16"/>
      </w:rPr>
      <w:t>2</w:t>
    </w:r>
    <w:r w:rsidRPr="001C21C8">
      <w:rPr>
        <w:rFonts w:ascii="Arial" w:hAnsi="Arial" w:cs="Arial"/>
        <w:color w:val="808080" w:themeColor="background1" w:themeShade="80"/>
        <w:sz w:val="16"/>
        <w:szCs w:val="16"/>
      </w:rPr>
      <w:fldChar w:fldCharType="end"/>
    </w:r>
  </w:p>
  <w:p w:rsidR="00DC5470" w:rsidRDefault="00B065F1">
    <w:pPr>
      <w:pStyle w:val="Pidipagina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DEE276F" wp14:editId="546B9747">
              <wp:simplePos x="0" y="0"/>
              <wp:positionH relativeFrom="column">
                <wp:posOffset>0</wp:posOffset>
              </wp:positionH>
              <wp:positionV relativeFrom="paragraph">
                <wp:posOffset>31750</wp:posOffset>
              </wp:positionV>
              <wp:extent cx="6121400" cy="541020"/>
              <wp:effectExtent l="0" t="0" r="0" b="3175"/>
              <wp:wrapNone/>
              <wp:docPr id="4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720" cy="540360"/>
                      </a:xfrm>
                      <a:prstGeom prst="rect">
                        <a:avLst/>
                      </a:prstGeom>
                      <a:solidFill>
                        <a:srgbClr val="8BC53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C5470" w:rsidRDefault="00810543">
                          <w:pPr>
                            <w:pStyle w:val="FrameContents"/>
                            <w:jc w:val="center"/>
                            <w:rPr>
                              <w:rFonts w:ascii="Arial" w:hAnsi="Arial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:rsidR="00DC5470" w:rsidRDefault="00B065F1">
                          <w:pPr>
                            <w:pStyle w:val="FrameContents"/>
                            <w:jc w:val="center"/>
                            <w:rPr>
                              <w:rFonts w:ascii="Arial" w:hAnsi="Arial"/>
                              <w:b/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FFFFFF" w:themeColor="background1"/>
                              <w:sz w:val="20"/>
                            </w:rPr>
                            <w:t>Ufficio Stampa ForGreen Spa</w:t>
                          </w:r>
                        </w:p>
                        <w:p w:rsidR="00DC5470" w:rsidRDefault="00B065F1">
                          <w:pPr>
                            <w:pStyle w:val="FrameContents"/>
                            <w:jc w:val="center"/>
                            <w:rPr>
                              <w:rFonts w:ascii="Arial" w:hAnsi="Arial"/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color w:val="FFFFFF" w:themeColor="background1"/>
                              <w:sz w:val="20"/>
                            </w:rPr>
                            <w:t>comunicazione@forgreen.it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DEE276F" id="Text Box 6" o:spid="_x0000_s1026" style="position:absolute;margin-left:0;margin-top:2.5pt;width:482pt;height:42.6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" fillcolor="#8bc53f" stroked="f">
              <v:textbox inset="0,0,0,0">
                <w:txbxContent>
                  <w:p w:rsidR="00DC5470" w:rsidRDefault="00810543">
                    <w:pPr>
                      <w:pStyle w:val="FrameContents"/>
                      <w:jc w:val="center"/>
                      <w:rPr>
                        <w:rFonts w:ascii="Arial" w:hAnsi="Arial"/>
                        <w:b/>
                        <w:color w:val="FFFFFF" w:themeColor="background1"/>
                        <w:sz w:val="16"/>
                        <w:szCs w:val="16"/>
                      </w:rPr>
                    </w:pPr>
                  </w:p>
                  <w:p w:rsidR="00DC5470" w:rsidRDefault="00B065F1">
                    <w:pPr>
                      <w:pStyle w:val="FrameContents"/>
                      <w:jc w:val="center"/>
                      <w:rPr>
                        <w:rFonts w:ascii="Arial" w:hAnsi="Arial"/>
                        <w:b/>
                        <w:color w:val="FFFFFF" w:themeColor="background1"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FFFFFF" w:themeColor="background1"/>
                        <w:sz w:val="20"/>
                      </w:rPr>
                      <w:t>Ufficio Stampa ForGreen Spa</w:t>
                    </w:r>
                  </w:p>
                  <w:p w:rsidR="00DC5470" w:rsidRDefault="00B065F1">
                    <w:pPr>
                      <w:pStyle w:val="FrameContents"/>
                      <w:jc w:val="center"/>
                      <w:rPr>
                        <w:rFonts w:ascii="Arial" w:hAnsi="Arial"/>
                        <w:color w:val="FFFFFF" w:themeColor="background1"/>
                        <w:sz w:val="20"/>
                      </w:rPr>
                    </w:pPr>
                    <w:r>
                      <w:rPr>
                        <w:rFonts w:ascii="Arial" w:hAnsi="Arial"/>
                        <w:color w:val="FFFFFF" w:themeColor="background1"/>
                        <w:sz w:val="20"/>
                      </w:rPr>
                      <w:t>comunicazione@forgreen.it</w:t>
                    </w:r>
                  </w:p>
                </w:txbxContent>
              </v:textbox>
            </v:rect>
          </w:pict>
        </mc:Fallback>
      </mc:AlternateContent>
    </w:r>
  </w:p>
  <w:p w:rsidR="00DC5470" w:rsidRDefault="00810543">
    <w:pPr>
      <w:pStyle w:val="Pidipagina"/>
      <w:rPr>
        <w:rFonts w:ascii="Arial" w:hAnsi="Arial" w:cs="Arial"/>
        <w:sz w:val="22"/>
        <w:szCs w:val="22"/>
      </w:rPr>
    </w:pPr>
  </w:p>
  <w:p w:rsidR="00DC5470" w:rsidRDefault="00810543">
    <w:pPr>
      <w:pStyle w:val="Pidipagina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707" w:rsidRDefault="001C2707" w:rsidP="00DE2EE0">
      <w:r>
        <w:separator/>
      </w:r>
    </w:p>
  </w:footnote>
  <w:footnote w:type="continuationSeparator" w:id="0">
    <w:p w:rsidR="001C2707" w:rsidRDefault="001C2707" w:rsidP="00DE2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470" w:rsidRDefault="00810543">
    <w:pPr>
      <w:pStyle w:val="Intestazione"/>
      <w:jc w:val="right"/>
      <w:rPr>
        <w:rFonts w:ascii="Trebuchet MS" w:hAnsi="Trebuchet MS" w:cs="Arial"/>
        <w:sz w:val="22"/>
        <w:szCs w:val="22"/>
      </w:rPr>
    </w:pP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4613910</wp:posOffset>
          </wp:positionH>
          <wp:positionV relativeFrom="paragraph">
            <wp:posOffset>54610</wp:posOffset>
          </wp:positionV>
          <wp:extent cx="1504950" cy="329656"/>
          <wp:effectExtent l="0" t="0" r="0" b="0"/>
          <wp:wrapNone/>
          <wp:docPr id="7" name="Immagine 7" descr="http://www.weforgreen.it/wp-content/uploads/weforgreenshari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weforgreen.it/wp-content/uploads/weforgreenshari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3296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1" allowOverlap="1" wp14:anchorId="2D5EFFAB" wp14:editId="3083123F">
          <wp:simplePos x="0" y="0"/>
          <wp:positionH relativeFrom="column">
            <wp:posOffset>2775585</wp:posOffset>
          </wp:positionH>
          <wp:positionV relativeFrom="paragraph">
            <wp:posOffset>-52070</wp:posOffset>
          </wp:positionV>
          <wp:extent cx="571500" cy="620395"/>
          <wp:effectExtent l="0" t="0" r="0" b="8255"/>
          <wp:wrapTight wrapText="bothSides">
            <wp:wrapPolygon edited="0">
              <wp:start x="0" y="0"/>
              <wp:lineTo x="0" y="21224"/>
              <wp:lineTo x="20880" y="21224"/>
              <wp:lineTo x="20880" y="0"/>
              <wp:lineTo x="0" y="0"/>
            </wp:wrapPolygon>
          </wp:wrapTight>
          <wp:docPr id="2" name="Immagine 2" descr="Lucense19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ucense19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20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7878">
      <w:rPr>
        <w:rFonts w:ascii="Trebuchet MS" w:hAnsi="Trebuchet MS" w:cs="Arial"/>
        <w:noProof/>
        <w:sz w:val="22"/>
        <w:szCs w:val="22"/>
      </w:rPr>
      <w:drawing>
        <wp:anchor distT="0" distB="1270" distL="114300" distR="115570" simplePos="0" relativeHeight="251661312" behindDoc="1" locked="0" layoutInCell="1" allowOverlap="1" wp14:anchorId="302E4729" wp14:editId="7A6CCDA0">
          <wp:simplePos x="0" y="0"/>
          <wp:positionH relativeFrom="column">
            <wp:posOffset>1182370</wp:posOffset>
          </wp:positionH>
          <wp:positionV relativeFrom="paragraph">
            <wp:posOffset>-41275</wp:posOffset>
          </wp:positionV>
          <wp:extent cx="570230" cy="570230"/>
          <wp:effectExtent l="0" t="0" r="1270" b="1270"/>
          <wp:wrapNone/>
          <wp:docPr id="3" name="Immagine 3" descr="S:\FORGREEN\Marketing\Marketing Operativo\GREEN MARKETING\Progetto Green Marketing\Marchio Be ForGreen, Be Sustainable\Esecutivi\Be ForGreen, Be Sustainab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S:\FORGREEN\Marketing\Marketing Operativo\GREEN MARKETING\Progetto Green Marketing\Marchio Be ForGreen, Be Sustainable\Esecutivi\Be ForGreen, Be Sustainable.jp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570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8347D">
      <w:rPr>
        <w:rFonts w:ascii="Trebuchet MS" w:hAnsi="Trebuchet MS" w:cs="Arial"/>
        <w:noProof/>
        <w:sz w:val="22"/>
        <w:szCs w:val="22"/>
      </w:rPr>
      <w:drawing>
        <wp:anchor distT="0" distB="0" distL="114300" distR="114300" simplePos="0" relativeHeight="251654144" behindDoc="1" locked="0" layoutInCell="1" allowOverlap="1" wp14:anchorId="3B197C3F" wp14:editId="5BC03FF2">
          <wp:simplePos x="0" y="0"/>
          <wp:positionH relativeFrom="column">
            <wp:posOffset>1034</wp:posOffset>
          </wp:positionH>
          <wp:positionV relativeFrom="paragraph">
            <wp:posOffset>-81612</wp:posOffset>
          </wp:positionV>
          <wp:extent cx="976630" cy="615315"/>
          <wp:effectExtent l="0" t="0" r="0" b="0"/>
          <wp:wrapNone/>
          <wp:docPr id="1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5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l="1039" t="1989" r="3478" b="2993"/>
                  <a:stretch>
                    <a:fillRect/>
                  </a:stretch>
                </pic:blipFill>
                <pic:spPr bwMode="auto">
                  <a:xfrm>
                    <a:off x="0" y="0"/>
                    <a:ext cx="97663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8347D" w:rsidRDefault="00D8347D">
    <w:pPr>
      <w:pStyle w:val="Intestazione"/>
      <w:pBdr>
        <w:bottom w:val="single" w:sz="6" w:space="0" w:color="A6A6A6"/>
      </w:pBdr>
      <w:tabs>
        <w:tab w:val="left" w:pos="1241"/>
      </w:tabs>
      <w:spacing w:line="276" w:lineRule="auto"/>
      <w:rPr>
        <w:rFonts w:ascii="Arial" w:hAnsi="Arial" w:cs="Arial"/>
        <w:sz w:val="22"/>
        <w:szCs w:val="22"/>
      </w:rPr>
    </w:pPr>
  </w:p>
  <w:p w:rsidR="00810543" w:rsidRDefault="00810543">
    <w:pPr>
      <w:pStyle w:val="Intestazione"/>
      <w:pBdr>
        <w:bottom w:val="single" w:sz="6" w:space="0" w:color="A6A6A6"/>
      </w:pBdr>
      <w:tabs>
        <w:tab w:val="left" w:pos="1241"/>
      </w:tabs>
      <w:spacing w:line="276" w:lineRule="auto"/>
      <w:rPr>
        <w:rFonts w:ascii="Arial" w:hAnsi="Arial" w:cs="Arial"/>
        <w:sz w:val="22"/>
        <w:szCs w:val="22"/>
      </w:rPr>
    </w:pPr>
  </w:p>
  <w:p w:rsidR="00753BCD" w:rsidRDefault="00753BCD">
    <w:pPr>
      <w:pStyle w:val="Intestazione"/>
      <w:pBdr>
        <w:bottom w:val="single" w:sz="6" w:space="0" w:color="A6A6A6"/>
      </w:pBdr>
      <w:tabs>
        <w:tab w:val="left" w:pos="1241"/>
      </w:tabs>
      <w:spacing w:line="276" w:lineRule="auto"/>
      <w:rPr>
        <w:rFonts w:ascii="Arial" w:hAnsi="Arial" w:cs="Arial"/>
        <w:sz w:val="22"/>
        <w:szCs w:val="22"/>
      </w:rPr>
    </w:pPr>
  </w:p>
  <w:p w:rsidR="00DC5470" w:rsidRDefault="00B065F1">
    <w:pPr>
      <w:spacing w:before="240" w:line="276" w:lineRule="auto"/>
      <w:jc w:val="center"/>
      <w:rPr>
        <w:rFonts w:ascii="Arial" w:hAnsi="Arial" w:cs="Arial"/>
        <w:b/>
        <w:color w:val="A6A6A6"/>
      </w:rPr>
    </w:pPr>
    <w:r>
      <w:rPr>
        <w:rFonts w:ascii="Arial" w:hAnsi="Arial" w:cs="Arial"/>
        <w:b/>
        <w:color w:val="A6A6A6"/>
      </w:rPr>
      <w:t>COMUNICATO STAMPA</w:t>
    </w:r>
  </w:p>
  <w:p w:rsidR="00DC5470" w:rsidRDefault="00810543">
    <w:pPr>
      <w:pStyle w:val="Intestazione"/>
      <w:rPr>
        <w:rFonts w:ascii="Arial" w:hAnsi="Arial" w:cs="Arial"/>
        <w:sz w:val="10"/>
        <w:szCs w:val="10"/>
      </w:rPr>
    </w:pPr>
  </w:p>
  <w:p w:rsidR="00DC5470" w:rsidRDefault="00810543">
    <w:pPr>
      <w:pStyle w:val="Intestazione"/>
      <w:rPr>
        <w:rFonts w:ascii="Arial" w:hAnsi="Arial" w:cs="Arial"/>
        <w:sz w:val="10"/>
        <w:szCs w:val="10"/>
      </w:rPr>
    </w:pPr>
  </w:p>
  <w:p w:rsidR="00DC5470" w:rsidRDefault="00810543">
    <w:pPr>
      <w:pStyle w:val="Intestazione"/>
      <w:rPr>
        <w:rFonts w:ascii="Arial" w:hAnsi="Arial" w:cs="Arial"/>
        <w:sz w:val="10"/>
        <w:szCs w:val="10"/>
      </w:rPr>
    </w:pPr>
  </w:p>
  <w:p w:rsidR="00DC5470" w:rsidRDefault="00810543">
    <w:pPr>
      <w:pStyle w:val="Intestazione"/>
      <w:rPr>
        <w:rFonts w:ascii="Arial" w:hAnsi="Arial" w:cs="Arial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EE0"/>
    <w:rsid w:val="00080A0E"/>
    <w:rsid w:val="000B7878"/>
    <w:rsid w:val="000E0769"/>
    <w:rsid w:val="000F1702"/>
    <w:rsid w:val="00113BBC"/>
    <w:rsid w:val="00133F39"/>
    <w:rsid w:val="00164E69"/>
    <w:rsid w:val="001C21C8"/>
    <w:rsid w:val="001C2707"/>
    <w:rsid w:val="001F2A38"/>
    <w:rsid w:val="00222C77"/>
    <w:rsid w:val="00250128"/>
    <w:rsid w:val="00271300"/>
    <w:rsid w:val="002B034F"/>
    <w:rsid w:val="002C4534"/>
    <w:rsid w:val="004425B6"/>
    <w:rsid w:val="004B4986"/>
    <w:rsid w:val="00570A78"/>
    <w:rsid w:val="005713F5"/>
    <w:rsid w:val="005D593C"/>
    <w:rsid w:val="00753BCD"/>
    <w:rsid w:val="00810543"/>
    <w:rsid w:val="00853292"/>
    <w:rsid w:val="00887187"/>
    <w:rsid w:val="00892AAF"/>
    <w:rsid w:val="008935A2"/>
    <w:rsid w:val="008B6AD9"/>
    <w:rsid w:val="008C3067"/>
    <w:rsid w:val="00940027"/>
    <w:rsid w:val="009537D6"/>
    <w:rsid w:val="00972E0B"/>
    <w:rsid w:val="00AF1CB3"/>
    <w:rsid w:val="00B065F1"/>
    <w:rsid w:val="00B21D6F"/>
    <w:rsid w:val="00B43B83"/>
    <w:rsid w:val="00B47199"/>
    <w:rsid w:val="00B5286C"/>
    <w:rsid w:val="00B53D07"/>
    <w:rsid w:val="00BD22DE"/>
    <w:rsid w:val="00C3009E"/>
    <w:rsid w:val="00C32D64"/>
    <w:rsid w:val="00C41BF5"/>
    <w:rsid w:val="00C75574"/>
    <w:rsid w:val="00CB3B17"/>
    <w:rsid w:val="00D64A27"/>
    <w:rsid w:val="00D8347D"/>
    <w:rsid w:val="00DC3AF1"/>
    <w:rsid w:val="00DE2EE0"/>
    <w:rsid w:val="00E7175D"/>
    <w:rsid w:val="00E872F1"/>
    <w:rsid w:val="00EE2459"/>
    <w:rsid w:val="00EE4A39"/>
    <w:rsid w:val="00F41792"/>
    <w:rsid w:val="00F529B2"/>
    <w:rsid w:val="00F54CD5"/>
    <w:rsid w:val="00F66A4F"/>
    <w:rsid w:val="00FD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3DBD8AA"/>
  <w15:docId w15:val="{33678EB9-B0B1-4CC1-802B-27F38BF58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E2EE0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qFormat/>
    <w:rsid w:val="00DE2EE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qFormat/>
    <w:rsid w:val="00DE2EE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rnetLink">
    <w:name w:val="Internet Link"/>
    <w:rsid w:val="00DE2EE0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DE2EE0"/>
    <w:pPr>
      <w:tabs>
        <w:tab w:val="center" w:pos="4819"/>
        <w:tab w:val="right" w:pos="9638"/>
      </w:tabs>
    </w:pPr>
    <w:rPr>
      <w:color w:val="auto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DE2EE0"/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DE2EE0"/>
    <w:pPr>
      <w:tabs>
        <w:tab w:val="center" w:pos="4819"/>
        <w:tab w:val="right" w:pos="9638"/>
      </w:tabs>
    </w:pPr>
    <w:rPr>
      <w:color w:val="auto"/>
    </w:rPr>
  </w:style>
  <w:style w:type="character" w:customStyle="1" w:styleId="PidipaginaCarattere1">
    <w:name w:val="Piè di pagina Carattere1"/>
    <w:basedOn w:val="Carpredefinitoparagrafo"/>
    <w:uiPriority w:val="99"/>
    <w:semiHidden/>
    <w:rsid w:val="00DE2EE0"/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paragraph" w:customStyle="1" w:styleId="FrameContents">
    <w:name w:val="Frame Contents"/>
    <w:basedOn w:val="Normale"/>
    <w:qFormat/>
    <w:rsid w:val="00DE2EE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78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7878"/>
    <w:rPr>
      <w:rFonts w:ascii="Tahoma" w:eastAsia="Times New Roman" w:hAnsi="Tahoma" w:cs="Tahoma"/>
      <w:color w:val="00000A"/>
      <w:sz w:val="16"/>
      <w:szCs w:val="16"/>
      <w:lang w:eastAsia="it-IT"/>
    </w:rPr>
  </w:style>
  <w:style w:type="paragraph" w:customStyle="1" w:styleId="Paragrafobase">
    <w:name w:val="[Paragrafo base]"/>
    <w:basedOn w:val="Normale"/>
    <w:uiPriority w:val="99"/>
    <w:rsid w:val="00F529B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unicazione@forgreen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D0475-E79F-496F-98C3-40A01C924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Poletti</dc:creator>
  <cp:lastModifiedBy>Gabriele Nicolis</cp:lastModifiedBy>
  <cp:revision>9</cp:revision>
  <cp:lastPrinted>2016-05-03T14:42:00Z</cp:lastPrinted>
  <dcterms:created xsi:type="dcterms:W3CDTF">2016-05-04T07:07:00Z</dcterms:created>
  <dcterms:modified xsi:type="dcterms:W3CDTF">2016-09-22T06:42:00Z</dcterms:modified>
</cp:coreProperties>
</file>