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E0" w:rsidRPr="001C21C8" w:rsidRDefault="00F529B2" w:rsidP="001C21C8">
      <w:pPr>
        <w:jc w:val="center"/>
        <w:rPr>
          <w:rFonts w:ascii="Arial" w:hAnsi="Arial" w:cs="Arial"/>
          <w:b/>
          <w:sz w:val="64"/>
          <w:szCs w:val="64"/>
        </w:rPr>
      </w:pPr>
      <w:r>
        <w:rPr>
          <w:rFonts w:ascii="Arial" w:hAnsi="Arial" w:cs="Arial"/>
          <w:b/>
          <w:sz w:val="64"/>
          <w:szCs w:val="64"/>
        </w:rPr>
        <w:t>Carrera</w:t>
      </w:r>
      <w:r w:rsidR="00B47199">
        <w:rPr>
          <w:rFonts w:ascii="Arial" w:hAnsi="Arial" w:cs="Arial"/>
          <w:b/>
          <w:sz w:val="64"/>
          <w:szCs w:val="64"/>
        </w:rPr>
        <w:t xml:space="preserve"> e ForGreen: </w:t>
      </w:r>
      <w:r w:rsidR="00887187">
        <w:rPr>
          <w:rFonts w:ascii="Arial" w:hAnsi="Arial" w:cs="Arial"/>
          <w:b/>
          <w:sz w:val="64"/>
          <w:szCs w:val="64"/>
        </w:rPr>
        <w:t xml:space="preserve">presentati i </w:t>
      </w:r>
      <w:r w:rsidR="00B47199">
        <w:rPr>
          <w:rFonts w:ascii="Arial" w:hAnsi="Arial" w:cs="Arial"/>
          <w:b/>
          <w:sz w:val="64"/>
          <w:szCs w:val="64"/>
        </w:rPr>
        <w:t>risultati d</w:t>
      </w:r>
      <w:r w:rsidR="00887187">
        <w:rPr>
          <w:rFonts w:ascii="Arial" w:hAnsi="Arial" w:cs="Arial"/>
          <w:b/>
          <w:sz w:val="64"/>
          <w:szCs w:val="64"/>
        </w:rPr>
        <w:t>el</w:t>
      </w:r>
      <w:r w:rsidR="00B47199">
        <w:rPr>
          <w:rFonts w:ascii="Arial" w:hAnsi="Arial" w:cs="Arial"/>
          <w:b/>
          <w:sz w:val="64"/>
          <w:szCs w:val="64"/>
        </w:rPr>
        <w:t xml:space="preserve"> progetto di</w:t>
      </w:r>
      <w:r>
        <w:rPr>
          <w:rFonts w:ascii="Arial" w:hAnsi="Arial" w:cs="Arial"/>
          <w:b/>
          <w:sz w:val="64"/>
          <w:szCs w:val="64"/>
        </w:rPr>
        <w:t xml:space="preserve"> sostenibilità</w:t>
      </w:r>
      <w:r w:rsidR="00B47199">
        <w:rPr>
          <w:rFonts w:ascii="Arial" w:hAnsi="Arial" w:cs="Arial"/>
          <w:b/>
          <w:sz w:val="64"/>
          <w:szCs w:val="64"/>
        </w:rPr>
        <w:t xml:space="preserve"> energetica</w:t>
      </w:r>
      <w:r w:rsidR="009537D6">
        <w:rPr>
          <w:rFonts w:ascii="Arial" w:hAnsi="Arial" w:cs="Arial"/>
          <w:b/>
          <w:sz w:val="64"/>
          <w:szCs w:val="64"/>
        </w:rPr>
        <w:t xml:space="preserve"> </w:t>
      </w:r>
    </w:p>
    <w:p w:rsidR="001C21C8" w:rsidRDefault="001C21C8" w:rsidP="00DE2EE0">
      <w:pPr>
        <w:rPr>
          <w:rFonts w:ascii="Arial" w:hAnsi="Arial" w:cs="Arial"/>
          <w:b/>
          <w:i/>
          <w:sz w:val="26"/>
          <w:szCs w:val="26"/>
        </w:rPr>
      </w:pPr>
    </w:p>
    <w:p w:rsidR="00DE2EE0" w:rsidRPr="00DE2EE0" w:rsidRDefault="00F529B2" w:rsidP="00887187">
      <w:pPr>
        <w:rPr>
          <w:rFonts w:ascii="Arial" w:hAnsi="Arial" w:cs="Arial"/>
          <w:b/>
          <w:i/>
          <w:sz w:val="26"/>
          <w:szCs w:val="26"/>
        </w:rPr>
      </w:pPr>
      <w:r w:rsidRPr="00F529B2">
        <w:rPr>
          <w:rFonts w:ascii="Arial" w:hAnsi="Arial" w:cs="Arial"/>
          <w:b/>
          <w:i/>
          <w:sz w:val="26"/>
          <w:szCs w:val="26"/>
        </w:rPr>
        <w:t xml:space="preserve">Lo storico marchio di abbigliamento veronese </w:t>
      </w:r>
      <w:r w:rsidR="00887187">
        <w:rPr>
          <w:rFonts w:ascii="Arial" w:hAnsi="Arial" w:cs="Arial"/>
          <w:b/>
          <w:i/>
          <w:sz w:val="26"/>
          <w:szCs w:val="26"/>
        </w:rPr>
        <w:t xml:space="preserve">presenta i risultati del primo anno di applicazione del modello di </w:t>
      </w:r>
      <w:r w:rsidRPr="00F529B2">
        <w:rPr>
          <w:rFonts w:ascii="Arial" w:hAnsi="Arial" w:cs="Arial"/>
          <w:b/>
          <w:i/>
          <w:sz w:val="26"/>
          <w:szCs w:val="26"/>
        </w:rPr>
        <w:t>sostenibilità</w:t>
      </w:r>
      <w:r w:rsidR="00887187">
        <w:rPr>
          <w:rFonts w:ascii="Arial" w:hAnsi="Arial" w:cs="Arial"/>
          <w:b/>
          <w:i/>
          <w:sz w:val="26"/>
          <w:szCs w:val="26"/>
        </w:rPr>
        <w:t xml:space="preserve"> energetica </w:t>
      </w:r>
      <w:r w:rsidR="009537D6">
        <w:rPr>
          <w:rFonts w:ascii="Arial" w:hAnsi="Arial" w:cs="Arial"/>
          <w:b/>
          <w:i/>
          <w:sz w:val="26"/>
          <w:szCs w:val="26"/>
        </w:rPr>
        <w:t xml:space="preserve">“F1 Free” </w:t>
      </w:r>
      <w:r w:rsidR="00887187">
        <w:rPr>
          <w:rFonts w:ascii="Arial" w:hAnsi="Arial" w:cs="Arial"/>
          <w:b/>
          <w:i/>
          <w:sz w:val="26"/>
          <w:szCs w:val="26"/>
        </w:rPr>
        <w:t>sviluppato</w:t>
      </w:r>
      <w:r w:rsidRPr="00F529B2">
        <w:rPr>
          <w:rFonts w:ascii="Arial" w:hAnsi="Arial" w:cs="Arial"/>
          <w:b/>
          <w:i/>
          <w:sz w:val="26"/>
          <w:szCs w:val="26"/>
        </w:rPr>
        <w:t xml:space="preserve"> </w:t>
      </w:r>
      <w:r w:rsidR="009537D6">
        <w:rPr>
          <w:rFonts w:ascii="Arial" w:hAnsi="Arial" w:cs="Arial"/>
          <w:b/>
          <w:i/>
          <w:sz w:val="26"/>
          <w:szCs w:val="26"/>
        </w:rPr>
        <w:t>d</w:t>
      </w:r>
      <w:r w:rsidR="00887187">
        <w:rPr>
          <w:rFonts w:ascii="Arial" w:hAnsi="Arial" w:cs="Arial"/>
          <w:b/>
          <w:i/>
          <w:sz w:val="26"/>
          <w:szCs w:val="26"/>
        </w:rPr>
        <w:t>a ForGreen.</w:t>
      </w:r>
    </w:p>
    <w:p w:rsidR="00DE2EE0" w:rsidRDefault="00DE2EE0" w:rsidP="00DE2EE0">
      <w:pPr>
        <w:tabs>
          <w:tab w:val="left" w:pos="5352"/>
        </w:tabs>
        <w:spacing w:line="360" w:lineRule="auto"/>
        <w:jc w:val="both"/>
        <w:rPr>
          <w:rFonts w:ascii="Arial" w:hAnsi="Arial" w:cs="Arial"/>
          <w:sz w:val="22"/>
          <w:szCs w:val="22"/>
        </w:rPr>
      </w:pPr>
    </w:p>
    <w:p w:rsidR="00F529B2" w:rsidRPr="00271300" w:rsidRDefault="00DE2EE0" w:rsidP="00F529B2">
      <w:pPr>
        <w:pStyle w:val="Paragrafobase"/>
        <w:suppressAutoHyphens/>
        <w:jc w:val="both"/>
        <w:rPr>
          <w:rFonts w:ascii="Open Sans" w:hAnsi="Open Sans" w:cs="Open Sans"/>
          <w:sz w:val="18"/>
          <w:szCs w:val="18"/>
        </w:rPr>
      </w:pPr>
      <w:r w:rsidRPr="00271300">
        <w:rPr>
          <w:rFonts w:ascii="Open Sans" w:hAnsi="Open Sans" w:cs="Open Sans"/>
          <w:i/>
          <w:sz w:val="20"/>
          <w:szCs w:val="20"/>
        </w:rPr>
        <w:t>Verona</w:t>
      </w:r>
      <w:r w:rsidR="00B47199">
        <w:rPr>
          <w:rFonts w:ascii="Open Sans" w:hAnsi="Open Sans" w:cs="Open Sans"/>
          <w:i/>
          <w:sz w:val="20"/>
          <w:szCs w:val="20"/>
        </w:rPr>
        <w:t>,</w:t>
      </w:r>
      <w:r w:rsidRPr="00271300">
        <w:rPr>
          <w:rFonts w:ascii="Open Sans" w:hAnsi="Open Sans" w:cs="Open Sans"/>
          <w:i/>
          <w:sz w:val="20"/>
          <w:szCs w:val="20"/>
        </w:rPr>
        <w:t xml:space="preserve"> </w:t>
      </w:r>
      <w:r w:rsidR="00887187">
        <w:rPr>
          <w:rFonts w:ascii="Open Sans" w:hAnsi="Open Sans" w:cs="Open Sans"/>
          <w:i/>
          <w:sz w:val="20"/>
          <w:szCs w:val="20"/>
        </w:rPr>
        <w:t>4</w:t>
      </w:r>
      <w:r w:rsidR="00F529B2" w:rsidRPr="00271300">
        <w:rPr>
          <w:rFonts w:ascii="Open Sans" w:hAnsi="Open Sans" w:cs="Open Sans"/>
          <w:i/>
          <w:sz w:val="20"/>
          <w:szCs w:val="20"/>
        </w:rPr>
        <w:t xml:space="preserve"> maggio</w:t>
      </w:r>
      <w:r w:rsidRPr="00271300">
        <w:rPr>
          <w:rFonts w:ascii="Open Sans" w:hAnsi="Open Sans" w:cs="Open Sans"/>
          <w:i/>
          <w:sz w:val="20"/>
          <w:szCs w:val="20"/>
        </w:rPr>
        <w:t xml:space="preserve"> 2016.</w:t>
      </w:r>
      <w:r>
        <w:rPr>
          <w:rFonts w:ascii="Arial" w:hAnsi="Arial" w:cs="Arial"/>
          <w:i/>
          <w:sz w:val="22"/>
          <w:szCs w:val="22"/>
        </w:rPr>
        <w:t xml:space="preserve"> </w:t>
      </w:r>
      <w:r w:rsidR="00F529B2" w:rsidRPr="00271300">
        <w:rPr>
          <w:rFonts w:ascii="Open Sans" w:hAnsi="Open Sans" w:cs="Open Sans"/>
          <w:b/>
          <w:sz w:val="18"/>
          <w:szCs w:val="18"/>
        </w:rPr>
        <w:t>Carrera</w:t>
      </w:r>
      <w:r w:rsidR="00F529B2" w:rsidRPr="00271300">
        <w:rPr>
          <w:rFonts w:ascii="Open Sans" w:hAnsi="Open Sans" w:cs="Open Sans"/>
          <w:sz w:val="18"/>
          <w:szCs w:val="18"/>
        </w:rPr>
        <w:t>, l’impresa veronese protagonista sui mercati nazionali e internazionali dell’abbigliamento casual, ha deciso di puntare sull’energia rinnovabile attraverso una strategia pluriennale di investimenti in impianti fotovoltaici e rinnovando tale scelta aderendo al programma di sostenibilità “</w:t>
      </w:r>
      <w:r w:rsidR="00F529B2" w:rsidRPr="00271300">
        <w:rPr>
          <w:rFonts w:ascii="Open Sans" w:hAnsi="Open Sans" w:cs="Open Sans"/>
          <w:b/>
          <w:sz w:val="18"/>
          <w:szCs w:val="18"/>
        </w:rPr>
        <w:t>Be ForGreen Be Sustainable</w:t>
      </w:r>
      <w:r w:rsidR="00F529B2" w:rsidRPr="00271300">
        <w:rPr>
          <w:rFonts w:ascii="Open Sans" w:hAnsi="Open Sans" w:cs="Open Sans"/>
          <w:sz w:val="18"/>
          <w:szCs w:val="18"/>
        </w:rPr>
        <w:t xml:space="preserve">” proposto da </w:t>
      </w:r>
      <w:r w:rsidR="00F529B2" w:rsidRPr="00271300">
        <w:rPr>
          <w:rFonts w:ascii="Open Sans" w:hAnsi="Open Sans" w:cs="Open Sans"/>
          <w:b/>
          <w:sz w:val="18"/>
          <w:szCs w:val="18"/>
        </w:rPr>
        <w:t>ForGreen Spa</w:t>
      </w:r>
      <w:r w:rsidR="00F529B2" w:rsidRPr="00271300">
        <w:rPr>
          <w:rFonts w:ascii="Open Sans" w:hAnsi="Open Sans" w:cs="Open Sans"/>
          <w:sz w:val="18"/>
          <w:szCs w:val="18"/>
        </w:rPr>
        <w:t>.</w:t>
      </w:r>
    </w:p>
    <w:p w:rsidR="00F529B2" w:rsidRPr="00271300" w:rsidRDefault="00F529B2" w:rsidP="00F529B2">
      <w:pPr>
        <w:pStyle w:val="Paragrafobase"/>
        <w:suppressAutoHyphens/>
        <w:jc w:val="both"/>
        <w:rPr>
          <w:rFonts w:ascii="Open Sans" w:hAnsi="Open Sans" w:cs="Open Sans"/>
          <w:sz w:val="18"/>
          <w:szCs w:val="18"/>
        </w:rPr>
      </w:pPr>
    </w:p>
    <w:p w:rsidR="00F529B2" w:rsidRPr="00271300" w:rsidRDefault="00BD22DE" w:rsidP="00F529B2">
      <w:pPr>
        <w:pStyle w:val="Paragrafobase"/>
        <w:suppressAutoHyphens/>
        <w:jc w:val="both"/>
        <w:rPr>
          <w:rFonts w:ascii="Open Sans" w:hAnsi="Open Sans" w:cs="Open Sans"/>
          <w:sz w:val="18"/>
          <w:szCs w:val="18"/>
        </w:rPr>
      </w:pPr>
      <w:r>
        <w:rPr>
          <w:rFonts w:ascii="Open Sans" w:hAnsi="Open Sans" w:cs="Open Sans"/>
          <w:sz w:val="18"/>
          <w:szCs w:val="18"/>
        </w:rPr>
        <w:t xml:space="preserve">Negli ultimi 12 mesi Carrera ha </w:t>
      </w:r>
      <w:r w:rsidR="00FD62BD">
        <w:rPr>
          <w:rFonts w:ascii="Open Sans" w:hAnsi="Open Sans" w:cs="Open Sans"/>
          <w:sz w:val="18"/>
          <w:szCs w:val="18"/>
        </w:rPr>
        <w:t>adottato</w:t>
      </w:r>
      <w:r>
        <w:rPr>
          <w:rFonts w:ascii="Open Sans" w:hAnsi="Open Sans" w:cs="Open Sans"/>
          <w:sz w:val="18"/>
          <w:szCs w:val="18"/>
        </w:rPr>
        <w:t xml:space="preserve"> un modello innovativo</w:t>
      </w:r>
      <w:r w:rsidR="00FD62BD">
        <w:rPr>
          <w:rFonts w:ascii="Open Sans" w:hAnsi="Open Sans" w:cs="Open Sans"/>
          <w:sz w:val="18"/>
          <w:szCs w:val="18"/>
        </w:rPr>
        <w:t xml:space="preserve"> proposto da ForGreen</w:t>
      </w:r>
      <w:r>
        <w:rPr>
          <w:rFonts w:ascii="Open Sans" w:hAnsi="Open Sans" w:cs="Open Sans"/>
          <w:sz w:val="18"/>
          <w:szCs w:val="18"/>
        </w:rPr>
        <w:t xml:space="preserve"> sul</w:t>
      </w:r>
      <w:r w:rsidR="00FD62BD">
        <w:rPr>
          <w:rFonts w:ascii="Open Sans" w:hAnsi="Open Sans" w:cs="Open Sans"/>
          <w:sz w:val="18"/>
          <w:szCs w:val="18"/>
        </w:rPr>
        <w:t xml:space="preserve"> proprio</w:t>
      </w:r>
      <w:r>
        <w:rPr>
          <w:rFonts w:ascii="Open Sans" w:hAnsi="Open Sans" w:cs="Open Sans"/>
          <w:sz w:val="18"/>
          <w:szCs w:val="18"/>
        </w:rPr>
        <w:t xml:space="preserve"> ciclo di produz</w:t>
      </w:r>
      <w:r w:rsidR="00FD62BD">
        <w:rPr>
          <w:rFonts w:ascii="Open Sans" w:hAnsi="Open Sans" w:cs="Open Sans"/>
          <w:sz w:val="18"/>
          <w:szCs w:val="18"/>
        </w:rPr>
        <w:t>ione e consumo di energia dell’</w:t>
      </w:r>
      <w:r>
        <w:rPr>
          <w:rFonts w:ascii="Open Sans" w:hAnsi="Open Sans" w:cs="Open Sans"/>
          <w:sz w:val="18"/>
          <w:szCs w:val="18"/>
        </w:rPr>
        <w:t xml:space="preserve">azienda a Verona e </w:t>
      </w:r>
      <w:r w:rsidR="00FD62BD">
        <w:rPr>
          <w:rFonts w:ascii="Open Sans" w:hAnsi="Open Sans" w:cs="Open Sans"/>
          <w:sz w:val="18"/>
          <w:szCs w:val="18"/>
        </w:rPr>
        <w:t>dei</w:t>
      </w:r>
      <w:r>
        <w:rPr>
          <w:rFonts w:ascii="Open Sans" w:hAnsi="Open Sans" w:cs="Open Sans"/>
          <w:sz w:val="18"/>
          <w:szCs w:val="18"/>
        </w:rPr>
        <w:t xml:space="preserve"> </w:t>
      </w:r>
      <w:r w:rsidR="00113BBC">
        <w:rPr>
          <w:rFonts w:ascii="Open Sans" w:hAnsi="Open Sans" w:cs="Open Sans"/>
          <w:sz w:val="18"/>
          <w:szCs w:val="18"/>
        </w:rPr>
        <w:t xml:space="preserve">30 </w:t>
      </w:r>
      <w:r>
        <w:rPr>
          <w:rFonts w:ascii="Open Sans" w:hAnsi="Open Sans" w:cs="Open Sans"/>
          <w:sz w:val="18"/>
          <w:szCs w:val="18"/>
        </w:rPr>
        <w:t>negozi che possiede in tutta Italia.</w:t>
      </w:r>
      <w:bookmarkStart w:id="0" w:name="_GoBack"/>
      <w:bookmarkEnd w:id="0"/>
      <w:r>
        <w:rPr>
          <w:rFonts w:ascii="Open Sans" w:hAnsi="Open Sans" w:cs="Open Sans"/>
          <w:sz w:val="18"/>
          <w:szCs w:val="18"/>
        </w:rPr>
        <w:t xml:space="preserve"> </w:t>
      </w:r>
      <w:r w:rsidR="002C4534">
        <w:rPr>
          <w:rFonts w:ascii="Open Sans" w:hAnsi="Open Sans" w:cs="Open Sans"/>
          <w:sz w:val="18"/>
          <w:szCs w:val="18"/>
        </w:rPr>
        <w:t>Il</w:t>
      </w:r>
      <w:r>
        <w:rPr>
          <w:rFonts w:ascii="Open Sans" w:hAnsi="Open Sans" w:cs="Open Sans"/>
          <w:sz w:val="18"/>
          <w:szCs w:val="18"/>
        </w:rPr>
        <w:t xml:space="preserve"> modello</w:t>
      </w:r>
      <w:r w:rsidR="002C4534">
        <w:rPr>
          <w:rFonts w:ascii="Open Sans" w:hAnsi="Open Sans" w:cs="Open Sans"/>
          <w:sz w:val="18"/>
          <w:szCs w:val="18"/>
        </w:rPr>
        <w:t>,</w:t>
      </w:r>
      <w:r>
        <w:rPr>
          <w:rFonts w:ascii="Open Sans" w:hAnsi="Open Sans" w:cs="Open Sans"/>
          <w:sz w:val="18"/>
          <w:szCs w:val="18"/>
        </w:rPr>
        <w:t xml:space="preserve"> chiamato F1 Free e </w:t>
      </w:r>
      <w:r w:rsidR="00FD62BD">
        <w:rPr>
          <w:rFonts w:ascii="Open Sans" w:hAnsi="Open Sans" w:cs="Open Sans"/>
          <w:sz w:val="18"/>
          <w:szCs w:val="18"/>
        </w:rPr>
        <w:t xml:space="preserve">proposto </w:t>
      </w:r>
      <w:r>
        <w:rPr>
          <w:rFonts w:ascii="Open Sans" w:hAnsi="Open Sans" w:cs="Open Sans"/>
          <w:sz w:val="18"/>
          <w:szCs w:val="18"/>
        </w:rPr>
        <w:t>da ForGreen</w:t>
      </w:r>
      <w:r w:rsidR="00FD62BD">
        <w:rPr>
          <w:rFonts w:ascii="Open Sans" w:hAnsi="Open Sans" w:cs="Open Sans"/>
          <w:sz w:val="18"/>
          <w:szCs w:val="18"/>
        </w:rPr>
        <w:t xml:space="preserve"> per le imprese</w:t>
      </w:r>
      <w:r>
        <w:rPr>
          <w:rFonts w:ascii="Open Sans" w:hAnsi="Open Sans" w:cs="Open Sans"/>
          <w:sz w:val="18"/>
          <w:szCs w:val="18"/>
        </w:rPr>
        <w:t xml:space="preserve">, permette a Carrera di </w:t>
      </w:r>
      <w:r w:rsidR="00F529B2" w:rsidRPr="00271300">
        <w:rPr>
          <w:rFonts w:ascii="Open Sans" w:hAnsi="Open Sans" w:cs="Open Sans"/>
          <w:b/>
          <w:sz w:val="18"/>
          <w:szCs w:val="18"/>
        </w:rPr>
        <w:t>consumar</w:t>
      </w:r>
      <w:r w:rsidR="00887187">
        <w:rPr>
          <w:rFonts w:ascii="Open Sans" w:hAnsi="Open Sans" w:cs="Open Sans"/>
          <w:b/>
          <w:sz w:val="18"/>
          <w:szCs w:val="18"/>
        </w:rPr>
        <w:t>si</w:t>
      </w:r>
      <w:r w:rsidR="00F529B2" w:rsidRPr="00271300">
        <w:rPr>
          <w:rFonts w:ascii="Open Sans" w:hAnsi="Open Sans" w:cs="Open Sans"/>
          <w:b/>
          <w:sz w:val="18"/>
          <w:szCs w:val="18"/>
        </w:rPr>
        <w:t xml:space="preserve"> l’energia </w:t>
      </w:r>
      <w:r w:rsidR="00887187">
        <w:rPr>
          <w:rFonts w:ascii="Open Sans" w:hAnsi="Open Sans" w:cs="Open Sans"/>
          <w:b/>
          <w:sz w:val="18"/>
          <w:szCs w:val="18"/>
        </w:rPr>
        <w:t>prodotta</w:t>
      </w:r>
      <w:r w:rsidR="00F529B2" w:rsidRPr="00271300">
        <w:rPr>
          <w:rFonts w:ascii="Open Sans" w:hAnsi="Open Sans" w:cs="Open Sans"/>
          <w:b/>
          <w:sz w:val="18"/>
          <w:szCs w:val="18"/>
        </w:rPr>
        <w:t xml:space="preserve"> con i suoi impianti fotovoltaici</w:t>
      </w:r>
      <w:r w:rsidR="00F529B2" w:rsidRPr="00271300">
        <w:rPr>
          <w:rFonts w:ascii="Open Sans" w:hAnsi="Open Sans" w:cs="Open Sans"/>
          <w:sz w:val="18"/>
          <w:szCs w:val="18"/>
        </w:rPr>
        <w:t xml:space="preserve"> situati nei magazzini di Stallavena e Povegliano</w:t>
      </w:r>
      <w:r w:rsidR="00FD62BD">
        <w:rPr>
          <w:rFonts w:ascii="Open Sans" w:hAnsi="Open Sans" w:cs="Open Sans"/>
          <w:sz w:val="18"/>
          <w:szCs w:val="18"/>
        </w:rPr>
        <w:t>,</w:t>
      </w:r>
      <w:r w:rsidR="00F529B2" w:rsidRPr="00271300">
        <w:rPr>
          <w:rFonts w:ascii="Open Sans" w:hAnsi="Open Sans" w:cs="Open Sans"/>
          <w:sz w:val="18"/>
          <w:szCs w:val="18"/>
        </w:rPr>
        <w:t xml:space="preserve"> </w:t>
      </w:r>
      <w:r w:rsidR="00FD62BD">
        <w:rPr>
          <w:rFonts w:ascii="Open Sans" w:hAnsi="Open Sans" w:cs="Open Sans"/>
          <w:sz w:val="18"/>
          <w:szCs w:val="18"/>
        </w:rPr>
        <w:t>in provincia di Verona,</w:t>
      </w:r>
      <w:r w:rsidR="00F529B2" w:rsidRPr="00271300">
        <w:rPr>
          <w:rFonts w:ascii="Open Sans" w:hAnsi="Open Sans" w:cs="Open Sans"/>
          <w:sz w:val="18"/>
          <w:szCs w:val="18"/>
        </w:rPr>
        <w:t xml:space="preserve"> in fascia </w:t>
      </w:r>
      <w:r w:rsidR="00FD62BD">
        <w:rPr>
          <w:rFonts w:ascii="Open Sans" w:hAnsi="Open Sans" w:cs="Open Sans"/>
          <w:sz w:val="18"/>
          <w:szCs w:val="18"/>
        </w:rPr>
        <w:t>diurna (</w:t>
      </w:r>
      <w:r w:rsidR="00F529B2" w:rsidRPr="00271300">
        <w:rPr>
          <w:rFonts w:ascii="Open Sans" w:hAnsi="Open Sans" w:cs="Open Sans"/>
          <w:sz w:val="18"/>
          <w:szCs w:val="18"/>
        </w:rPr>
        <w:t>F1</w:t>
      </w:r>
      <w:r w:rsidR="00FD62BD">
        <w:rPr>
          <w:rFonts w:ascii="Open Sans" w:hAnsi="Open Sans" w:cs="Open Sans"/>
          <w:sz w:val="18"/>
          <w:szCs w:val="18"/>
        </w:rPr>
        <w:t>)</w:t>
      </w:r>
      <w:r w:rsidR="00F529B2" w:rsidRPr="00271300">
        <w:rPr>
          <w:rFonts w:ascii="Open Sans" w:hAnsi="Open Sans" w:cs="Open Sans"/>
          <w:sz w:val="18"/>
          <w:szCs w:val="18"/>
        </w:rPr>
        <w:t xml:space="preserve"> </w:t>
      </w:r>
      <w:r w:rsidR="00F529B2" w:rsidRPr="00271300">
        <w:rPr>
          <w:rFonts w:ascii="Open Sans" w:hAnsi="Open Sans" w:cs="Open Sans"/>
          <w:b/>
          <w:sz w:val="18"/>
          <w:szCs w:val="18"/>
        </w:rPr>
        <w:t>ne</w:t>
      </w:r>
      <w:r w:rsidR="00887187">
        <w:rPr>
          <w:rFonts w:ascii="Open Sans" w:hAnsi="Open Sans" w:cs="Open Sans"/>
          <w:b/>
          <w:sz w:val="18"/>
          <w:szCs w:val="18"/>
        </w:rPr>
        <w:t>lla sua sede e nei suoi negozi distribuiti su tutta la penisola.</w:t>
      </w:r>
      <w:r w:rsidR="00F529B2" w:rsidRPr="00271300">
        <w:rPr>
          <w:rFonts w:ascii="Open Sans" w:hAnsi="Open Sans" w:cs="Open Sans"/>
          <w:sz w:val="18"/>
          <w:szCs w:val="18"/>
        </w:rPr>
        <w:t xml:space="preserve"> Questo è possibile perché ForGreen ritira l’energia prodotta dagli impianti di Carrera e la fornisce nei suoi punti di consumo, ovunque essi siano.</w:t>
      </w:r>
      <w:r w:rsidR="00F529B2" w:rsidRPr="00271300">
        <w:rPr>
          <w:sz w:val="18"/>
          <w:szCs w:val="18"/>
        </w:rPr>
        <w:t xml:space="preserve"> </w:t>
      </w:r>
      <w:r w:rsidR="00F529B2" w:rsidRPr="00271300">
        <w:rPr>
          <w:rFonts w:ascii="Open Sans" w:hAnsi="Open Sans" w:cs="Open Sans"/>
          <w:sz w:val="18"/>
          <w:szCs w:val="18"/>
        </w:rPr>
        <w:t xml:space="preserve">Tale modello energetico permette a Carrera di superare la </w:t>
      </w:r>
      <w:r w:rsidR="00FD62BD">
        <w:rPr>
          <w:rFonts w:ascii="Open Sans" w:hAnsi="Open Sans" w:cs="Open Sans"/>
          <w:sz w:val="18"/>
          <w:szCs w:val="18"/>
        </w:rPr>
        <w:t>barriera geografica</w:t>
      </w:r>
      <w:r w:rsidR="00F529B2" w:rsidRPr="00271300">
        <w:rPr>
          <w:rFonts w:ascii="Open Sans" w:hAnsi="Open Sans" w:cs="Open Sans"/>
          <w:sz w:val="18"/>
          <w:szCs w:val="18"/>
        </w:rPr>
        <w:t xml:space="preserve"> tra il suo essere produttore e consumatore</w:t>
      </w:r>
      <w:r w:rsidR="00FD62BD">
        <w:rPr>
          <w:rFonts w:ascii="Open Sans" w:hAnsi="Open Sans" w:cs="Open Sans"/>
          <w:sz w:val="18"/>
          <w:szCs w:val="18"/>
        </w:rPr>
        <w:t xml:space="preserve"> in siti diversi</w:t>
      </w:r>
      <w:r w:rsidR="00F529B2" w:rsidRPr="00271300">
        <w:rPr>
          <w:rFonts w:ascii="Open Sans" w:hAnsi="Open Sans" w:cs="Open Sans"/>
          <w:sz w:val="18"/>
          <w:szCs w:val="18"/>
        </w:rPr>
        <w:t>, fornendogli l’opportunità di fruire al massimo dei benefici generati dalla sua scelta di produrre energia verde</w:t>
      </w:r>
      <w:r w:rsidR="00F66A4F">
        <w:rPr>
          <w:rFonts w:ascii="Open Sans" w:hAnsi="Open Sans" w:cs="Open Sans"/>
          <w:sz w:val="18"/>
          <w:szCs w:val="18"/>
        </w:rPr>
        <w:t xml:space="preserve">. </w:t>
      </w:r>
      <w:r>
        <w:rPr>
          <w:rFonts w:ascii="Open Sans" w:hAnsi="Open Sans" w:cs="Open Sans"/>
          <w:sz w:val="18"/>
          <w:szCs w:val="18"/>
        </w:rPr>
        <w:t xml:space="preserve">Il risultato che è stato monitorato in seguito all’applicazione del </w:t>
      </w:r>
      <w:r w:rsidR="00F529B2" w:rsidRPr="00B47199">
        <w:rPr>
          <w:rFonts w:ascii="Open Sans" w:hAnsi="Open Sans" w:cs="Open Sans"/>
          <w:sz w:val="18"/>
          <w:szCs w:val="18"/>
        </w:rPr>
        <w:t xml:space="preserve">modello </w:t>
      </w:r>
      <w:r w:rsidR="00FD62BD">
        <w:rPr>
          <w:rFonts w:ascii="Open Sans" w:hAnsi="Open Sans" w:cs="Open Sans"/>
          <w:sz w:val="18"/>
          <w:szCs w:val="18"/>
        </w:rPr>
        <w:t xml:space="preserve">ha portato Carrera ad </w:t>
      </w:r>
      <w:r w:rsidR="00F529B2" w:rsidRPr="00B47199">
        <w:rPr>
          <w:rFonts w:ascii="Open Sans" w:hAnsi="Open Sans" w:cs="Open Sans"/>
          <w:b/>
          <w:sz w:val="18"/>
          <w:szCs w:val="18"/>
        </w:rPr>
        <w:t xml:space="preserve">autoprodursi e consumare </w:t>
      </w:r>
      <w:r w:rsidR="004B4986" w:rsidRPr="004B4986">
        <w:rPr>
          <w:rFonts w:ascii="Open Sans" w:hAnsi="Open Sans" w:cs="Open Sans"/>
          <w:b/>
          <w:sz w:val="18"/>
          <w:szCs w:val="18"/>
        </w:rPr>
        <w:t>263.828</w:t>
      </w:r>
      <w:r w:rsidR="004B4986">
        <w:rPr>
          <w:rFonts w:ascii="Open Sans" w:hAnsi="Open Sans" w:cs="Open Sans"/>
          <w:b/>
          <w:sz w:val="18"/>
          <w:szCs w:val="18"/>
        </w:rPr>
        <w:t xml:space="preserve"> </w:t>
      </w:r>
      <w:r w:rsidR="00FD62BD">
        <w:rPr>
          <w:rFonts w:ascii="Open Sans" w:hAnsi="Open Sans" w:cs="Open Sans"/>
          <w:b/>
          <w:sz w:val="18"/>
          <w:szCs w:val="18"/>
        </w:rPr>
        <w:t xml:space="preserve">chilowattora </w:t>
      </w:r>
      <w:r w:rsidR="00F529B2" w:rsidRPr="00B47199">
        <w:rPr>
          <w:rFonts w:ascii="Open Sans" w:hAnsi="Open Sans" w:cs="Open Sans"/>
          <w:b/>
          <w:sz w:val="18"/>
          <w:szCs w:val="18"/>
        </w:rPr>
        <w:t>di energia pulita nella fascia F1</w:t>
      </w:r>
      <w:r w:rsidR="00F66A4F" w:rsidRPr="00B47199">
        <w:rPr>
          <w:rFonts w:ascii="Open Sans" w:hAnsi="Open Sans" w:cs="Open Sans"/>
          <w:sz w:val="18"/>
          <w:szCs w:val="18"/>
        </w:rPr>
        <w:t>,</w:t>
      </w:r>
      <w:r w:rsidR="00F66A4F">
        <w:rPr>
          <w:rFonts w:ascii="Open Sans" w:hAnsi="Open Sans" w:cs="Open Sans"/>
          <w:sz w:val="18"/>
          <w:szCs w:val="18"/>
        </w:rPr>
        <w:t xml:space="preserve"> </w:t>
      </w:r>
      <w:r w:rsidR="004B4986">
        <w:rPr>
          <w:rFonts w:ascii="Open Sans" w:hAnsi="Open Sans" w:cs="Open Sans"/>
          <w:sz w:val="18"/>
          <w:szCs w:val="18"/>
        </w:rPr>
        <w:t xml:space="preserve">corrispondenti </w:t>
      </w:r>
      <w:r w:rsidR="00FD62BD">
        <w:rPr>
          <w:rFonts w:ascii="Open Sans" w:hAnsi="Open Sans" w:cs="Open Sans"/>
          <w:sz w:val="18"/>
          <w:szCs w:val="18"/>
        </w:rPr>
        <w:t xml:space="preserve">ad </w:t>
      </w:r>
      <w:r w:rsidR="00FD62BD" w:rsidRPr="00FD62BD">
        <w:rPr>
          <w:rFonts w:ascii="Open Sans" w:hAnsi="Open Sans" w:cs="Open Sans"/>
          <w:b/>
          <w:sz w:val="18"/>
          <w:szCs w:val="18"/>
        </w:rPr>
        <w:t>oltre il 6</w:t>
      </w:r>
      <w:r w:rsidR="00FD62BD">
        <w:rPr>
          <w:rFonts w:ascii="Open Sans" w:hAnsi="Open Sans" w:cs="Open Sans"/>
          <w:b/>
          <w:sz w:val="18"/>
          <w:szCs w:val="18"/>
        </w:rPr>
        <w:t>8</w:t>
      </w:r>
      <w:r w:rsidR="00FD62BD" w:rsidRPr="00FD62BD">
        <w:rPr>
          <w:rFonts w:ascii="Open Sans" w:hAnsi="Open Sans" w:cs="Open Sans"/>
          <w:b/>
          <w:sz w:val="18"/>
          <w:szCs w:val="18"/>
        </w:rPr>
        <w:t>% dell’energia prodotta che è riuscita a riutilizzarla coprendo il</w:t>
      </w:r>
      <w:r w:rsidR="00FD62BD">
        <w:rPr>
          <w:rFonts w:ascii="Open Sans" w:hAnsi="Open Sans" w:cs="Open Sans"/>
          <w:sz w:val="18"/>
          <w:szCs w:val="18"/>
        </w:rPr>
        <w:t xml:space="preserve"> </w:t>
      </w:r>
      <w:r w:rsidR="004B4986" w:rsidRPr="00FD62BD">
        <w:rPr>
          <w:rFonts w:ascii="Open Sans" w:hAnsi="Open Sans" w:cs="Open Sans"/>
          <w:b/>
          <w:sz w:val="18"/>
          <w:szCs w:val="18"/>
        </w:rPr>
        <w:t>41% d</w:t>
      </w:r>
      <w:r w:rsidR="002C4534" w:rsidRPr="00FD62BD">
        <w:rPr>
          <w:rFonts w:ascii="Open Sans" w:hAnsi="Open Sans" w:cs="Open Sans"/>
          <w:b/>
          <w:sz w:val="18"/>
          <w:szCs w:val="18"/>
        </w:rPr>
        <w:t>el suo</w:t>
      </w:r>
      <w:r w:rsidR="004B4986" w:rsidRPr="00FD62BD">
        <w:rPr>
          <w:rFonts w:ascii="Open Sans" w:hAnsi="Open Sans" w:cs="Open Sans"/>
          <w:b/>
          <w:sz w:val="18"/>
          <w:szCs w:val="18"/>
        </w:rPr>
        <w:t xml:space="preserve"> </w:t>
      </w:r>
      <w:r w:rsidR="00FD62BD">
        <w:rPr>
          <w:rFonts w:ascii="Open Sans" w:hAnsi="Open Sans" w:cs="Open Sans"/>
          <w:b/>
          <w:sz w:val="18"/>
          <w:szCs w:val="18"/>
        </w:rPr>
        <w:t>fabbisogno</w:t>
      </w:r>
      <w:r w:rsidR="004B4986" w:rsidRPr="00FD62BD">
        <w:rPr>
          <w:rFonts w:ascii="Open Sans" w:hAnsi="Open Sans" w:cs="Open Sans"/>
          <w:b/>
          <w:sz w:val="18"/>
          <w:szCs w:val="18"/>
        </w:rPr>
        <w:t xml:space="preserve"> in fascia F1</w:t>
      </w:r>
      <w:r w:rsidR="004B4986">
        <w:rPr>
          <w:rFonts w:ascii="Open Sans" w:hAnsi="Open Sans" w:cs="Open Sans"/>
          <w:sz w:val="18"/>
          <w:szCs w:val="18"/>
        </w:rPr>
        <w:t xml:space="preserve">, </w:t>
      </w:r>
      <w:r w:rsidR="00F529B2" w:rsidRPr="00271300">
        <w:rPr>
          <w:rFonts w:ascii="Open Sans" w:hAnsi="Open Sans" w:cs="Open Sans"/>
          <w:sz w:val="18"/>
          <w:szCs w:val="18"/>
        </w:rPr>
        <w:t>con</w:t>
      </w:r>
      <w:r w:rsidR="00FD62BD">
        <w:rPr>
          <w:rFonts w:ascii="Open Sans" w:hAnsi="Open Sans" w:cs="Open Sans"/>
          <w:sz w:val="18"/>
          <w:szCs w:val="18"/>
        </w:rPr>
        <w:t xml:space="preserve"> una notevole incidenza sia sull’aspetto di risparmio</w:t>
      </w:r>
      <w:r w:rsidR="00CB3B17">
        <w:rPr>
          <w:rFonts w:ascii="Open Sans" w:hAnsi="Open Sans" w:cs="Open Sans"/>
          <w:sz w:val="18"/>
          <w:szCs w:val="18"/>
        </w:rPr>
        <w:t>,</w:t>
      </w:r>
      <w:r w:rsidR="00FD62BD">
        <w:rPr>
          <w:rFonts w:ascii="Open Sans" w:hAnsi="Open Sans" w:cs="Open Sans"/>
          <w:sz w:val="18"/>
          <w:szCs w:val="18"/>
        </w:rPr>
        <w:t xml:space="preserve"> e quindi </w:t>
      </w:r>
      <w:r w:rsidR="00CB3B17">
        <w:rPr>
          <w:rFonts w:ascii="Open Sans" w:hAnsi="Open Sans" w:cs="Open Sans"/>
          <w:sz w:val="18"/>
          <w:szCs w:val="18"/>
        </w:rPr>
        <w:t>sulla</w:t>
      </w:r>
      <w:r w:rsidR="00FD62BD">
        <w:rPr>
          <w:rFonts w:ascii="Open Sans" w:hAnsi="Open Sans" w:cs="Open Sans"/>
          <w:sz w:val="18"/>
          <w:szCs w:val="18"/>
        </w:rPr>
        <w:t xml:space="preserve"> sostenibilità economica</w:t>
      </w:r>
      <w:r w:rsidR="00CB3B17">
        <w:rPr>
          <w:rFonts w:ascii="Open Sans" w:hAnsi="Open Sans" w:cs="Open Sans"/>
          <w:sz w:val="18"/>
          <w:szCs w:val="18"/>
        </w:rPr>
        <w:t xml:space="preserve"> del modello</w:t>
      </w:r>
      <w:r w:rsidR="00FD62BD">
        <w:rPr>
          <w:rFonts w:ascii="Open Sans" w:hAnsi="Open Sans" w:cs="Open Sans"/>
          <w:sz w:val="18"/>
          <w:szCs w:val="18"/>
        </w:rPr>
        <w:t>, sia dal punto di vista della sostenibilità energetica</w:t>
      </w:r>
      <w:r w:rsidR="00F529B2" w:rsidRPr="00271300">
        <w:rPr>
          <w:rFonts w:ascii="Open Sans" w:hAnsi="Open Sans" w:cs="Open Sans"/>
          <w:sz w:val="18"/>
          <w:szCs w:val="18"/>
        </w:rPr>
        <w:t>.</w:t>
      </w:r>
    </w:p>
    <w:p w:rsidR="00F529B2" w:rsidRDefault="00F529B2" w:rsidP="00F529B2">
      <w:pPr>
        <w:pStyle w:val="Paragrafobase"/>
        <w:suppressAutoHyphens/>
        <w:jc w:val="both"/>
        <w:rPr>
          <w:rFonts w:ascii="Open Sans" w:hAnsi="Open Sans" w:cs="Open Sans"/>
          <w:sz w:val="18"/>
          <w:szCs w:val="18"/>
        </w:rPr>
      </w:pPr>
    </w:p>
    <w:p w:rsidR="00887187" w:rsidRPr="00113BBC" w:rsidRDefault="00113BBC" w:rsidP="00887187">
      <w:pPr>
        <w:pStyle w:val="Paragrafobase"/>
        <w:suppressAutoHyphens/>
        <w:jc w:val="both"/>
        <w:rPr>
          <w:rFonts w:ascii="Open Sans" w:hAnsi="Open Sans" w:cs="Open Sans"/>
          <w:b/>
          <w:sz w:val="18"/>
          <w:szCs w:val="18"/>
        </w:rPr>
      </w:pPr>
      <w:r>
        <w:rPr>
          <w:rFonts w:ascii="Open Sans" w:hAnsi="Open Sans" w:cs="Open Sans"/>
          <w:sz w:val="18"/>
          <w:szCs w:val="18"/>
        </w:rPr>
        <w:t>Questi risultati, derivanti dall’</w:t>
      </w:r>
      <w:r w:rsidR="00BD22DE">
        <w:rPr>
          <w:rFonts w:ascii="Open Sans" w:hAnsi="Open Sans" w:cs="Open Sans"/>
          <w:sz w:val="18"/>
          <w:szCs w:val="18"/>
        </w:rPr>
        <w:t>attenzione di Carrera per l’ambiente e l’innovazione energetica</w:t>
      </w:r>
      <w:r>
        <w:rPr>
          <w:rFonts w:ascii="Open Sans" w:hAnsi="Open Sans" w:cs="Open Sans"/>
          <w:sz w:val="18"/>
          <w:szCs w:val="18"/>
        </w:rPr>
        <w:t xml:space="preserve">, sono stati possibili grazie al conseguimento di una strategia di sostenibilità che ha avuto inizio nel 2009. In questa data infatti </w:t>
      </w:r>
      <w:r w:rsidR="00887187" w:rsidRPr="00271300">
        <w:rPr>
          <w:rFonts w:ascii="Open Sans" w:hAnsi="Open Sans" w:cs="Open Sans"/>
          <w:sz w:val="18"/>
          <w:szCs w:val="18"/>
        </w:rPr>
        <w:t xml:space="preserve">l’azienda ha deciso di abbracciare uno stile di vita e di business improntato </w:t>
      </w:r>
      <w:r>
        <w:rPr>
          <w:rFonts w:ascii="Open Sans" w:hAnsi="Open Sans" w:cs="Open Sans"/>
          <w:sz w:val="18"/>
          <w:szCs w:val="18"/>
        </w:rPr>
        <w:t>al rispetto per l’ambiente e all’efficienza energetica</w:t>
      </w:r>
      <w:r w:rsidR="00887187" w:rsidRPr="00271300">
        <w:rPr>
          <w:rFonts w:ascii="Open Sans" w:hAnsi="Open Sans" w:cs="Open Sans"/>
          <w:sz w:val="18"/>
          <w:szCs w:val="18"/>
        </w:rPr>
        <w:t>, diventando un pr</w:t>
      </w:r>
      <w:r>
        <w:rPr>
          <w:rFonts w:ascii="Open Sans" w:hAnsi="Open Sans" w:cs="Open Sans"/>
          <w:sz w:val="18"/>
          <w:szCs w:val="18"/>
        </w:rPr>
        <w:t xml:space="preserve">oduttore di energia rinnovabile attraverso la realizzazione di </w:t>
      </w:r>
      <w:r w:rsidR="00887187" w:rsidRPr="00271300">
        <w:rPr>
          <w:rFonts w:ascii="Open Sans" w:hAnsi="Open Sans" w:cs="Open Sans"/>
          <w:b/>
          <w:sz w:val="18"/>
          <w:szCs w:val="18"/>
        </w:rPr>
        <w:t>quattro impianti fotovoltaici</w:t>
      </w:r>
      <w:r w:rsidRPr="00113BBC">
        <w:rPr>
          <w:rFonts w:ascii="Open Sans" w:hAnsi="Open Sans" w:cs="Open Sans"/>
          <w:sz w:val="18"/>
          <w:szCs w:val="18"/>
        </w:rPr>
        <w:t>, per una potenza complessiva di</w:t>
      </w:r>
      <w:r>
        <w:rPr>
          <w:rFonts w:ascii="Open Sans" w:hAnsi="Open Sans" w:cs="Open Sans"/>
          <w:b/>
          <w:sz w:val="18"/>
          <w:szCs w:val="18"/>
        </w:rPr>
        <w:t xml:space="preserve"> 350 kWp</w:t>
      </w:r>
      <w:r>
        <w:rPr>
          <w:rFonts w:ascii="Open Sans" w:hAnsi="Open Sans" w:cs="Open Sans"/>
          <w:sz w:val="18"/>
          <w:szCs w:val="18"/>
        </w:rPr>
        <w:t xml:space="preserve">. </w:t>
      </w:r>
    </w:p>
    <w:p w:rsidR="00887187" w:rsidRPr="00271300" w:rsidRDefault="00887187" w:rsidP="00F529B2">
      <w:pPr>
        <w:pStyle w:val="Paragrafobase"/>
        <w:suppressAutoHyphens/>
        <w:jc w:val="both"/>
        <w:rPr>
          <w:rFonts w:ascii="Open Sans" w:hAnsi="Open Sans" w:cs="Open Sans"/>
          <w:sz w:val="18"/>
          <w:szCs w:val="18"/>
        </w:rPr>
      </w:pPr>
    </w:p>
    <w:p w:rsidR="00F529B2" w:rsidRPr="00271300" w:rsidRDefault="00F529B2" w:rsidP="00F529B2">
      <w:pPr>
        <w:pStyle w:val="Paragrafobase"/>
        <w:suppressAutoHyphens/>
        <w:jc w:val="both"/>
        <w:rPr>
          <w:rFonts w:ascii="Open Sans" w:hAnsi="Open Sans" w:cs="Open Sans"/>
          <w:sz w:val="18"/>
          <w:szCs w:val="18"/>
        </w:rPr>
      </w:pPr>
      <w:r w:rsidRPr="00B47199">
        <w:rPr>
          <w:rFonts w:ascii="Open Sans" w:hAnsi="Open Sans" w:cs="Open Sans"/>
          <w:sz w:val="18"/>
          <w:szCs w:val="18"/>
        </w:rPr>
        <w:t>“</w:t>
      </w:r>
      <w:r w:rsidRPr="00B47199">
        <w:rPr>
          <w:rFonts w:ascii="Open Sans" w:hAnsi="Open Sans" w:cs="Open Sans"/>
          <w:i/>
          <w:sz w:val="18"/>
          <w:szCs w:val="18"/>
        </w:rPr>
        <w:t>Un atteggiamento attento alla qualità non può che produrre altra qualità: ci siamo resi conto che il nostro modo di produrre aveva una conseguenza sul territorio che ha permesso alla nostra azienda di nascere</w:t>
      </w:r>
      <w:r w:rsidRPr="00B47199">
        <w:rPr>
          <w:rFonts w:ascii="Open Sans" w:hAnsi="Open Sans" w:cs="Open Sans"/>
          <w:sz w:val="18"/>
          <w:szCs w:val="18"/>
        </w:rPr>
        <w:t xml:space="preserve">”, spiega </w:t>
      </w:r>
      <w:r w:rsidRPr="00B47199">
        <w:rPr>
          <w:rFonts w:ascii="Open Sans" w:hAnsi="Open Sans" w:cs="Open Sans"/>
          <w:b/>
          <w:sz w:val="18"/>
          <w:szCs w:val="18"/>
        </w:rPr>
        <w:t xml:space="preserve">Gianluca </w:t>
      </w:r>
      <w:proofErr w:type="spellStart"/>
      <w:r w:rsidRPr="00B47199">
        <w:rPr>
          <w:rFonts w:ascii="Open Sans" w:hAnsi="Open Sans" w:cs="Open Sans"/>
          <w:b/>
          <w:sz w:val="18"/>
          <w:szCs w:val="18"/>
        </w:rPr>
        <w:lastRenderedPageBreak/>
        <w:t>Tacchella</w:t>
      </w:r>
      <w:proofErr w:type="spellEnd"/>
      <w:r w:rsidRPr="00B47199">
        <w:rPr>
          <w:rFonts w:ascii="Open Sans" w:hAnsi="Open Sans" w:cs="Open Sans"/>
          <w:sz w:val="18"/>
          <w:szCs w:val="18"/>
        </w:rPr>
        <w:t>, Amministratore Delegato di Carrera. “</w:t>
      </w:r>
      <w:r w:rsidRPr="00B47199">
        <w:rPr>
          <w:rFonts w:ascii="Open Sans" w:hAnsi="Open Sans" w:cs="Open Sans"/>
          <w:i/>
          <w:sz w:val="18"/>
          <w:szCs w:val="18"/>
        </w:rPr>
        <w:t xml:space="preserve">Come fare allora per migliorare il nostro ciclo produttivo, senza intaccare l’economia dell’azienda e rimanere competitivi? La risposta a questa domanda è stata dettata essenzialmente dalla ragione. Abbiamo deciso di produrci la nostra energia in modo sostenibile tramite il fotovoltaico. I risvolti economici e i vantaggi in termini di salute del territorio sono stati il motore primo che ci ha spinti ad inserirci nella produzione e nel consumo di energia pulita e rinnovabile. Tramite i nostri quattro impianti di produzione </w:t>
      </w:r>
      <w:r w:rsidRPr="00B47199">
        <w:rPr>
          <w:rFonts w:ascii="Open Sans" w:hAnsi="Open Sans" w:cs="Open Sans"/>
          <w:b/>
          <w:i/>
          <w:sz w:val="18"/>
          <w:szCs w:val="18"/>
        </w:rPr>
        <w:t>abbiamo in breve raggiunto l'indipendenza dalle fonti energetiche fossili</w:t>
      </w:r>
      <w:r w:rsidRPr="00B47199">
        <w:rPr>
          <w:rFonts w:ascii="Open Sans" w:hAnsi="Open Sans" w:cs="Open Sans"/>
          <w:sz w:val="18"/>
          <w:szCs w:val="18"/>
        </w:rPr>
        <w:t xml:space="preserve">.  </w:t>
      </w:r>
      <w:r w:rsidRPr="00B47199">
        <w:rPr>
          <w:rFonts w:ascii="Open Sans" w:hAnsi="Open Sans" w:cs="Open Sans"/>
          <w:i/>
          <w:sz w:val="18"/>
          <w:szCs w:val="18"/>
        </w:rPr>
        <w:t xml:space="preserve">Poi ci siamo resi conto che immagazzinavamo più energia di quanta fossimo in grado di consumare sul luogo, perciò abbiamo aderito al modello economico proposto dal partner ForGreen, il modello </w:t>
      </w:r>
      <w:r w:rsidRPr="00B47199">
        <w:rPr>
          <w:rFonts w:ascii="Open Sans" w:hAnsi="Open Sans" w:cs="Open Sans"/>
          <w:b/>
          <w:i/>
          <w:sz w:val="18"/>
          <w:szCs w:val="18"/>
        </w:rPr>
        <w:t>F1 Free</w:t>
      </w:r>
      <w:r w:rsidRPr="00B47199">
        <w:rPr>
          <w:rFonts w:ascii="Open Sans" w:hAnsi="Open Sans" w:cs="Open Sans"/>
          <w:i/>
          <w:sz w:val="18"/>
          <w:szCs w:val="18"/>
        </w:rPr>
        <w:t>, che ha trovato una soluzione vantaggiosa per la nostra azienda e per il territorio, ovvero quella di rivenderci l’energia che ci autoproduciamo a Verona nei nostri negozi distribuiti sul territorio italiano a prezzi vantaggiosi</w:t>
      </w:r>
      <w:r w:rsidR="00F66A4F" w:rsidRPr="00B47199">
        <w:rPr>
          <w:rFonts w:ascii="Open Sans" w:hAnsi="Open Sans" w:cs="Open Sans"/>
          <w:i/>
          <w:sz w:val="18"/>
          <w:szCs w:val="18"/>
        </w:rPr>
        <w:t xml:space="preserve">. Grazie alla F1 Free riusciamo infatti a </w:t>
      </w:r>
      <w:r w:rsidR="00F66A4F" w:rsidRPr="00B47199">
        <w:rPr>
          <w:rFonts w:ascii="Open Sans" w:hAnsi="Open Sans" w:cs="Open Sans"/>
          <w:b/>
          <w:i/>
          <w:sz w:val="18"/>
          <w:szCs w:val="18"/>
        </w:rPr>
        <w:t>utilizzare il 6</w:t>
      </w:r>
      <w:r w:rsidR="004B4986">
        <w:rPr>
          <w:rFonts w:ascii="Open Sans" w:hAnsi="Open Sans" w:cs="Open Sans"/>
          <w:b/>
          <w:i/>
          <w:sz w:val="18"/>
          <w:szCs w:val="18"/>
        </w:rPr>
        <w:t>8</w:t>
      </w:r>
      <w:r w:rsidR="00F66A4F" w:rsidRPr="00B47199">
        <w:rPr>
          <w:rFonts w:ascii="Open Sans" w:hAnsi="Open Sans" w:cs="Open Sans"/>
          <w:b/>
          <w:i/>
          <w:sz w:val="18"/>
          <w:szCs w:val="18"/>
        </w:rPr>
        <w:t>% dell’energia pulita che produciamo a Verona per alimentare i nostri negozi di tutta Italia</w:t>
      </w:r>
      <w:r w:rsidR="00F66A4F" w:rsidRPr="00B47199">
        <w:rPr>
          <w:rFonts w:ascii="Open Sans" w:hAnsi="Open Sans" w:cs="Open Sans"/>
          <w:i/>
          <w:sz w:val="18"/>
          <w:szCs w:val="18"/>
        </w:rPr>
        <w:t xml:space="preserve">, e riusciamo ad </w:t>
      </w:r>
      <w:r w:rsidR="00F66A4F" w:rsidRPr="00B47199">
        <w:rPr>
          <w:rFonts w:ascii="Open Sans" w:hAnsi="Open Sans" w:cs="Open Sans"/>
          <w:b/>
          <w:i/>
          <w:sz w:val="18"/>
          <w:szCs w:val="18"/>
        </w:rPr>
        <w:t>abbattere le emissioni di C02 nell’atmosfera di circa 750 tonnellate di CO2 all’anno</w:t>
      </w:r>
      <w:r w:rsidRPr="00B47199">
        <w:rPr>
          <w:rFonts w:ascii="Open Sans" w:hAnsi="Open Sans" w:cs="Open Sans"/>
          <w:sz w:val="18"/>
          <w:szCs w:val="18"/>
        </w:rPr>
        <w:t>”.</w:t>
      </w:r>
    </w:p>
    <w:p w:rsidR="00F529B2" w:rsidRPr="00271300" w:rsidRDefault="00F529B2" w:rsidP="00F529B2">
      <w:pPr>
        <w:pStyle w:val="Paragrafobase"/>
        <w:suppressAutoHyphens/>
        <w:jc w:val="both"/>
        <w:rPr>
          <w:rFonts w:ascii="Open Sans" w:hAnsi="Open Sans" w:cs="Open Sans"/>
          <w:sz w:val="18"/>
          <w:szCs w:val="18"/>
        </w:rPr>
      </w:pPr>
    </w:p>
    <w:p w:rsidR="00F529B2" w:rsidRPr="00271300" w:rsidRDefault="00F529B2" w:rsidP="00F529B2">
      <w:pPr>
        <w:pStyle w:val="Paragrafobase"/>
        <w:suppressAutoHyphens/>
        <w:jc w:val="both"/>
        <w:rPr>
          <w:rFonts w:ascii="Open Sans" w:hAnsi="Open Sans" w:cs="Open Sans"/>
          <w:sz w:val="18"/>
          <w:szCs w:val="18"/>
        </w:rPr>
      </w:pPr>
      <w:r w:rsidRPr="00271300">
        <w:rPr>
          <w:rFonts w:ascii="Open Sans" w:hAnsi="Open Sans" w:cs="Open Sans"/>
          <w:sz w:val="18"/>
          <w:szCs w:val="18"/>
        </w:rPr>
        <w:t xml:space="preserve">Oltre a questi benefici, Carrera ha aderito al percorso di sostenibilità </w:t>
      </w:r>
      <w:r w:rsidRPr="00271300">
        <w:rPr>
          <w:rFonts w:ascii="Open Sans" w:hAnsi="Open Sans" w:cs="Open Sans"/>
          <w:i/>
          <w:sz w:val="18"/>
          <w:szCs w:val="18"/>
        </w:rPr>
        <w:t>Be ForGreen Be Sustainable</w:t>
      </w:r>
      <w:r w:rsidRPr="00271300">
        <w:rPr>
          <w:rFonts w:ascii="Open Sans" w:hAnsi="Open Sans" w:cs="Open Sans"/>
          <w:sz w:val="18"/>
          <w:szCs w:val="18"/>
        </w:rPr>
        <w:t xml:space="preserve">, che gli conferisce il marchio di riconoscimento di produttore e consumatore green, lo rende parte di un network di aziende sostenibili e mette a sua disposizione servizi di consulenza di green marketing per aiutarlo a </w:t>
      </w:r>
      <w:r w:rsidR="00F41792">
        <w:rPr>
          <w:rFonts w:ascii="Open Sans" w:hAnsi="Open Sans" w:cs="Open Sans"/>
          <w:sz w:val="18"/>
          <w:szCs w:val="18"/>
        </w:rPr>
        <w:t xml:space="preserve">posizionare l’azienda e i suoi prodotti </w:t>
      </w:r>
      <w:r w:rsidRPr="00271300">
        <w:rPr>
          <w:rFonts w:ascii="Open Sans" w:hAnsi="Open Sans" w:cs="Open Sans"/>
          <w:sz w:val="18"/>
          <w:szCs w:val="18"/>
        </w:rPr>
        <w:t xml:space="preserve">sul mercato. </w:t>
      </w:r>
    </w:p>
    <w:p w:rsidR="00F529B2" w:rsidRPr="00271300" w:rsidRDefault="00F529B2" w:rsidP="00F529B2">
      <w:pPr>
        <w:pStyle w:val="Paragrafobase"/>
        <w:suppressAutoHyphens/>
        <w:jc w:val="both"/>
        <w:rPr>
          <w:rFonts w:ascii="Open Sans" w:hAnsi="Open Sans" w:cs="Open Sans"/>
          <w:sz w:val="18"/>
          <w:szCs w:val="18"/>
        </w:rPr>
      </w:pPr>
    </w:p>
    <w:p w:rsidR="00F529B2" w:rsidRPr="00271300" w:rsidRDefault="00F529B2" w:rsidP="00F529B2">
      <w:pPr>
        <w:pStyle w:val="Paragrafobase"/>
        <w:suppressAutoHyphens/>
        <w:jc w:val="both"/>
        <w:rPr>
          <w:rFonts w:ascii="Open Sans" w:hAnsi="Open Sans" w:cs="Open Sans"/>
          <w:sz w:val="18"/>
          <w:szCs w:val="18"/>
        </w:rPr>
      </w:pPr>
      <w:r w:rsidRPr="00271300">
        <w:rPr>
          <w:rFonts w:ascii="Open Sans" w:hAnsi="Open Sans" w:cs="Open Sans"/>
          <w:sz w:val="18"/>
          <w:szCs w:val="18"/>
        </w:rPr>
        <w:t>“</w:t>
      </w:r>
      <w:r w:rsidRPr="00271300">
        <w:rPr>
          <w:rFonts w:ascii="Open Sans" w:hAnsi="Open Sans" w:cs="Open Sans"/>
          <w:b/>
          <w:i/>
          <w:sz w:val="18"/>
          <w:szCs w:val="18"/>
        </w:rPr>
        <w:t>Il percorso Be ForGreen Be Sustainable</w:t>
      </w:r>
      <w:r w:rsidRPr="00271300">
        <w:rPr>
          <w:rFonts w:ascii="Open Sans" w:hAnsi="Open Sans" w:cs="Open Sans"/>
          <w:sz w:val="18"/>
          <w:szCs w:val="18"/>
        </w:rPr>
        <w:t xml:space="preserve">”, spiega l’Amministratore Delegato di ForGreen </w:t>
      </w:r>
      <w:r w:rsidRPr="00271300">
        <w:rPr>
          <w:rFonts w:ascii="Open Sans" w:hAnsi="Open Sans" w:cs="Open Sans"/>
          <w:b/>
          <w:sz w:val="18"/>
          <w:szCs w:val="18"/>
        </w:rPr>
        <w:t>Vincenzo Scotti</w:t>
      </w:r>
      <w:r w:rsidRPr="00271300">
        <w:rPr>
          <w:rFonts w:ascii="Open Sans" w:hAnsi="Open Sans" w:cs="Open Sans"/>
          <w:sz w:val="18"/>
          <w:szCs w:val="18"/>
        </w:rPr>
        <w:t>, “</w:t>
      </w:r>
      <w:r w:rsidRPr="00271300">
        <w:rPr>
          <w:rFonts w:ascii="Open Sans" w:hAnsi="Open Sans" w:cs="Open Sans"/>
          <w:i/>
          <w:sz w:val="18"/>
          <w:szCs w:val="18"/>
        </w:rPr>
        <w:t xml:space="preserve">è un modello unico che </w:t>
      </w:r>
      <w:r w:rsidRPr="00271300">
        <w:rPr>
          <w:rFonts w:ascii="Open Sans" w:hAnsi="Open Sans" w:cs="Open Sans"/>
          <w:b/>
          <w:i/>
          <w:sz w:val="18"/>
          <w:szCs w:val="18"/>
        </w:rPr>
        <w:t>permette alle aziende di sviluppare un percorso di sostenibilità energetica, economica e ambientale</w:t>
      </w:r>
      <w:r w:rsidRPr="00271300">
        <w:rPr>
          <w:rFonts w:ascii="Open Sans" w:hAnsi="Open Sans" w:cs="Open Sans"/>
          <w:i/>
          <w:sz w:val="18"/>
          <w:szCs w:val="18"/>
        </w:rPr>
        <w:t xml:space="preserve">. Per quanto riguarda la sostenibilità energetica, l’unicità del percorso è data dalla tracciabilità dell’energia fornita, la quale viene acquistata da ForGreen da piccoli e medi produttori di energia rinnovabile italiani per poi rivenderla alle aziende. In più, tutta l’energia fornita da ForGreen è marchiata </w:t>
      </w:r>
      <w:r w:rsidRPr="00271300">
        <w:rPr>
          <w:rFonts w:ascii="Open Sans" w:hAnsi="Open Sans" w:cs="Open Sans"/>
          <w:b/>
          <w:i/>
          <w:sz w:val="18"/>
          <w:szCs w:val="18"/>
        </w:rPr>
        <w:t>EKOenergy</w:t>
      </w:r>
      <w:r w:rsidRPr="00271300">
        <w:rPr>
          <w:rFonts w:ascii="Open Sans" w:hAnsi="Open Sans" w:cs="Open Sans"/>
          <w:i/>
          <w:sz w:val="18"/>
          <w:szCs w:val="18"/>
        </w:rPr>
        <w:t>,</w:t>
      </w:r>
      <w:r w:rsidRPr="00271300">
        <w:rPr>
          <w:i/>
          <w:sz w:val="18"/>
          <w:szCs w:val="18"/>
        </w:rPr>
        <w:t xml:space="preserve"> </w:t>
      </w:r>
      <w:r w:rsidRPr="00271300">
        <w:rPr>
          <w:rFonts w:ascii="Open Sans" w:hAnsi="Open Sans" w:cs="Open Sans"/>
          <w:i/>
          <w:sz w:val="18"/>
          <w:szCs w:val="18"/>
        </w:rPr>
        <w:t>l’unico marchio riconosciuto a livello europeo per la certificazione di elettricità sostenibile e dell’eco-compatibilità degli impianti di produzione. Dal punto di vista della sostenibilità economica,</w:t>
      </w:r>
      <w:r w:rsidRPr="00271300">
        <w:rPr>
          <w:rFonts w:ascii="Open Sans" w:hAnsi="Open Sans" w:cs="Open Sans"/>
          <w:sz w:val="18"/>
          <w:szCs w:val="18"/>
        </w:rPr>
        <w:t xml:space="preserve"> </w:t>
      </w:r>
      <w:r w:rsidRPr="00271300">
        <w:rPr>
          <w:rFonts w:ascii="Open Sans" w:hAnsi="Open Sans" w:cs="Open Sans"/>
          <w:i/>
          <w:sz w:val="18"/>
          <w:szCs w:val="18"/>
        </w:rPr>
        <w:t>il percorso Be ForGreen Be Sustainable offre una serie di servizi alle aziende per aiutarle a posizionare il loro marchio sui mercati sensibili alle tematiche ambientali e per fare della sostenibilità una leva di sviluppo e di competitività per la propria attività. Infine, il centro di tutto il programma è fare in modo che le imprese sviluppino un modello di business che sia vantaggioso per tutti, in primo luogo per l’ambiente, grazie ad una maggiore consapevolezza da parte degli attori economici dell’impatto ambientale delle loro attività produttive</w:t>
      </w:r>
      <w:r w:rsidRPr="00271300">
        <w:rPr>
          <w:rFonts w:ascii="Open Sans" w:hAnsi="Open Sans" w:cs="Open Sans"/>
          <w:sz w:val="18"/>
          <w:szCs w:val="18"/>
        </w:rPr>
        <w:t xml:space="preserve">”. </w:t>
      </w:r>
    </w:p>
    <w:p w:rsidR="00F529B2" w:rsidRDefault="00F529B2" w:rsidP="00DE2EE0">
      <w:pPr>
        <w:spacing w:line="360" w:lineRule="auto"/>
        <w:jc w:val="both"/>
        <w:rPr>
          <w:rFonts w:ascii="Open Sans" w:hAnsi="Open Sans" w:cs="Open Sans"/>
          <w:color w:val="000000"/>
          <w:sz w:val="17"/>
          <w:szCs w:val="17"/>
        </w:rPr>
      </w:pPr>
    </w:p>
    <w:p w:rsidR="00F529B2" w:rsidRDefault="00F529B2" w:rsidP="00DE2EE0">
      <w:pPr>
        <w:spacing w:line="360" w:lineRule="auto"/>
        <w:jc w:val="both"/>
        <w:rPr>
          <w:rFonts w:ascii="Open Sans" w:hAnsi="Open Sans" w:cs="Open Sans"/>
          <w:color w:val="000000"/>
          <w:sz w:val="17"/>
          <w:szCs w:val="17"/>
        </w:rPr>
      </w:pPr>
    </w:p>
    <w:p w:rsidR="00DE2EE0" w:rsidRDefault="00DE2EE0" w:rsidP="00DE2EE0">
      <w:pPr>
        <w:spacing w:line="360" w:lineRule="auto"/>
        <w:jc w:val="both"/>
        <w:rPr>
          <w:rFonts w:ascii="Arial" w:hAnsi="Arial" w:cs="Arial"/>
          <w:sz w:val="22"/>
          <w:szCs w:val="22"/>
        </w:rPr>
      </w:pPr>
      <w:r>
        <w:rPr>
          <w:rFonts w:ascii="Arial" w:hAnsi="Arial" w:cs="Arial"/>
          <w:sz w:val="22"/>
          <w:szCs w:val="22"/>
        </w:rPr>
        <w:t>Per maggiori informazioni</w:t>
      </w:r>
    </w:p>
    <w:p w:rsidR="00DE2EE0" w:rsidRDefault="00DE2EE0" w:rsidP="00DE2EE0">
      <w:pPr>
        <w:spacing w:line="276" w:lineRule="auto"/>
        <w:jc w:val="both"/>
        <w:rPr>
          <w:rFonts w:ascii="Arial" w:hAnsi="Arial" w:cs="Arial"/>
          <w:b/>
          <w:sz w:val="22"/>
          <w:szCs w:val="22"/>
        </w:rPr>
      </w:pPr>
      <w:r>
        <w:rPr>
          <w:rFonts w:ascii="Arial" w:hAnsi="Arial" w:cs="Arial"/>
          <w:b/>
          <w:sz w:val="22"/>
          <w:szCs w:val="22"/>
        </w:rPr>
        <w:t>ForGreen Spa</w:t>
      </w:r>
    </w:p>
    <w:p w:rsidR="00DE2EE0" w:rsidRDefault="00DE2EE0" w:rsidP="00DE2EE0">
      <w:pPr>
        <w:spacing w:line="276" w:lineRule="auto"/>
        <w:jc w:val="both"/>
        <w:rPr>
          <w:rFonts w:ascii="Arial" w:hAnsi="Arial" w:cs="Arial"/>
          <w:color w:val="7F7F7F"/>
          <w:sz w:val="22"/>
          <w:szCs w:val="22"/>
        </w:rPr>
      </w:pPr>
      <w:r>
        <w:rPr>
          <w:rFonts w:ascii="Arial" w:hAnsi="Arial" w:cs="Arial"/>
          <w:color w:val="7F7F7F"/>
          <w:sz w:val="22"/>
          <w:szCs w:val="22"/>
        </w:rPr>
        <w:t>Gabriele Nicolis / Federica Poletti</w:t>
      </w:r>
    </w:p>
    <w:p w:rsidR="00DE2EE0" w:rsidRDefault="00DE2EE0" w:rsidP="00DE2EE0">
      <w:pPr>
        <w:spacing w:line="276" w:lineRule="auto"/>
        <w:jc w:val="both"/>
      </w:pPr>
      <w:r>
        <w:rPr>
          <w:rFonts w:ascii="Arial" w:hAnsi="Arial" w:cs="Arial"/>
          <w:color w:val="7F7F7F"/>
          <w:sz w:val="22"/>
          <w:szCs w:val="22"/>
        </w:rPr>
        <w:t xml:space="preserve">E: </w:t>
      </w:r>
      <w:hyperlink r:id="rId8">
        <w:r>
          <w:rPr>
            <w:rStyle w:val="InternetLink"/>
            <w:rFonts w:ascii="Arial" w:hAnsi="Arial" w:cs="Arial"/>
            <w:color w:val="7F7F7F"/>
            <w:sz w:val="22"/>
            <w:szCs w:val="22"/>
          </w:rPr>
          <w:t>comunicazione@forgreen.it</w:t>
        </w:r>
      </w:hyperlink>
    </w:p>
    <w:p w:rsidR="00DE2EE0" w:rsidRDefault="00DE2EE0" w:rsidP="00DE2EE0">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p>
    <w:p w:rsidR="00DE2EE0" w:rsidRDefault="00DE2EE0" w:rsidP="00DE2EE0"/>
    <w:p w:rsidR="00DE2EE0" w:rsidRDefault="00DE2EE0" w:rsidP="00DE2EE0"/>
    <w:p w:rsidR="00892AAF" w:rsidRDefault="00892AAF"/>
    <w:sectPr w:rsidR="00892AAF">
      <w:headerReference w:type="default" r:id="rId9"/>
      <w:footerReference w:type="default" r:id="rId10"/>
      <w:pgSz w:w="11906" w:h="16838"/>
      <w:pgMar w:top="1418" w:right="1134" w:bottom="1134" w:left="1134"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07" w:rsidRDefault="001C2707" w:rsidP="00DE2EE0">
      <w:r>
        <w:separator/>
      </w:r>
    </w:p>
  </w:endnote>
  <w:endnote w:type="continuationSeparator" w:id="0">
    <w:p w:rsidR="001C2707" w:rsidRDefault="001C2707" w:rsidP="00DE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0" w:rsidRDefault="00853292">
    <w:pPr>
      <w:pStyle w:val="Pidipagina"/>
      <w:jc w:val="right"/>
      <w:rPr>
        <w:rFonts w:ascii="Arial" w:hAnsi="Arial" w:cs="Arial"/>
        <w:b/>
        <w:color w:val="A6A6A6" w:themeColor="background1" w:themeShade="A6"/>
        <w:sz w:val="14"/>
        <w:szCs w:val="14"/>
      </w:rPr>
    </w:pPr>
  </w:p>
  <w:p w:rsidR="00DC5470" w:rsidRPr="001C21C8" w:rsidRDefault="00B065F1">
    <w:pPr>
      <w:pStyle w:val="Pidipagina"/>
      <w:jc w:val="right"/>
      <w:rPr>
        <w:rFonts w:ascii="Arial" w:hAnsi="Arial" w:cs="Arial"/>
        <w:color w:val="808080" w:themeColor="background1" w:themeShade="80"/>
        <w:sz w:val="16"/>
        <w:szCs w:val="16"/>
      </w:rPr>
    </w:pPr>
    <w:r w:rsidRPr="001C21C8">
      <w:rPr>
        <w:rFonts w:ascii="Arial" w:hAnsi="Arial" w:cs="Arial"/>
        <w:color w:val="808080" w:themeColor="background1" w:themeShade="80"/>
        <w:sz w:val="16"/>
        <w:szCs w:val="16"/>
      </w:rPr>
      <w:fldChar w:fldCharType="begin"/>
    </w:r>
    <w:r w:rsidRPr="001C21C8">
      <w:rPr>
        <w:rFonts w:ascii="Arial" w:hAnsi="Arial" w:cs="Arial"/>
        <w:color w:val="808080" w:themeColor="background1" w:themeShade="80"/>
        <w:sz w:val="16"/>
        <w:szCs w:val="16"/>
      </w:rPr>
      <w:instrText>PAGE</w:instrText>
    </w:r>
    <w:r w:rsidRPr="001C21C8">
      <w:rPr>
        <w:rFonts w:ascii="Arial" w:hAnsi="Arial" w:cs="Arial"/>
        <w:color w:val="808080" w:themeColor="background1" w:themeShade="80"/>
        <w:sz w:val="16"/>
        <w:szCs w:val="16"/>
      </w:rPr>
      <w:fldChar w:fldCharType="separate"/>
    </w:r>
    <w:r w:rsidR="00853292">
      <w:rPr>
        <w:rFonts w:ascii="Arial" w:hAnsi="Arial" w:cs="Arial"/>
        <w:noProof/>
        <w:color w:val="808080" w:themeColor="background1" w:themeShade="80"/>
        <w:sz w:val="16"/>
        <w:szCs w:val="16"/>
      </w:rPr>
      <w:t>1</w:t>
    </w:r>
    <w:r w:rsidRPr="001C21C8">
      <w:rPr>
        <w:rFonts w:ascii="Arial" w:hAnsi="Arial" w:cs="Arial"/>
        <w:color w:val="808080" w:themeColor="background1" w:themeShade="80"/>
        <w:sz w:val="16"/>
        <w:szCs w:val="16"/>
      </w:rPr>
      <w:fldChar w:fldCharType="end"/>
    </w:r>
    <w:r w:rsidRPr="001C21C8">
      <w:rPr>
        <w:rFonts w:ascii="Arial" w:hAnsi="Arial" w:cs="Arial"/>
        <w:color w:val="808080" w:themeColor="background1" w:themeShade="80"/>
        <w:sz w:val="16"/>
        <w:szCs w:val="16"/>
      </w:rPr>
      <w:t xml:space="preserve"> di </w:t>
    </w:r>
    <w:r w:rsidRPr="001C21C8">
      <w:rPr>
        <w:rFonts w:ascii="Arial" w:hAnsi="Arial" w:cs="Arial"/>
        <w:color w:val="808080" w:themeColor="background1" w:themeShade="80"/>
        <w:sz w:val="16"/>
        <w:szCs w:val="16"/>
      </w:rPr>
      <w:fldChar w:fldCharType="begin"/>
    </w:r>
    <w:r w:rsidRPr="001C21C8">
      <w:rPr>
        <w:rFonts w:ascii="Arial" w:hAnsi="Arial" w:cs="Arial"/>
        <w:color w:val="808080" w:themeColor="background1" w:themeShade="80"/>
        <w:sz w:val="16"/>
        <w:szCs w:val="16"/>
      </w:rPr>
      <w:instrText>NUMPAGES</w:instrText>
    </w:r>
    <w:r w:rsidRPr="001C21C8">
      <w:rPr>
        <w:rFonts w:ascii="Arial" w:hAnsi="Arial" w:cs="Arial"/>
        <w:color w:val="808080" w:themeColor="background1" w:themeShade="80"/>
        <w:sz w:val="16"/>
        <w:szCs w:val="16"/>
      </w:rPr>
      <w:fldChar w:fldCharType="separate"/>
    </w:r>
    <w:r w:rsidR="00853292">
      <w:rPr>
        <w:rFonts w:ascii="Arial" w:hAnsi="Arial" w:cs="Arial"/>
        <w:noProof/>
        <w:color w:val="808080" w:themeColor="background1" w:themeShade="80"/>
        <w:sz w:val="16"/>
        <w:szCs w:val="16"/>
      </w:rPr>
      <w:t>2</w:t>
    </w:r>
    <w:r w:rsidRPr="001C21C8">
      <w:rPr>
        <w:rFonts w:ascii="Arial" w:hAnsi="Arial" w:cs="Arial"/>
        <w:color w:val="808080" w:themeColor="background1" w:themeShade="80"/>
        <w:sz w:val="16"/>
        <w:szCs w:val="16"/>
      </w:rPr>
      <w:fldChar w:fldCharType="end"/>
    </w:r>
  </w:p>
  <w:p w:rsidR="00DC5470" w:rsidRDefault="00B065F1">
    <w:pPr>
      <w:pStyle w:val="Pidipagina"/>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1" locked="0" layoutInCell="1" allowOverlap="1" wp14:anchorId="1DEE276F" wp14:editId="546B9747">
              <wp:simplePos x="0" y="0"/>
              <wp:positionH relativeFrom="column">
                <wp:posOffset>0</wp:posOffset>
              </wp:positionH>
              <wp:positionV relativeFrom="paragraph">
                <wp:posOffset>31750</wp:posOffset>
              </wp:positionV>
              <wp:extent cx="6121400" cy="541020"/>
              <wp:effectExtent l="0" t="0" r="0" b="3175"/>
              <wp:wrapNone/>
              <wp:docPr id="4" name="Text Box 6"/>
              <wp:cNvGraphicFramePr/>
              <a:graphic xmlns:a="http://schemas.openxmlformats.org/drawingml/2006/main">
                <a:graphicData uri="http://schemas.microsoft.com/office/word/2010/wordprocessingShape">
                  <wps:wsp>
                    <wps:cNvSpPr/>
                    <wps:spPr>
                      <a:xfrm>
                        <a:off x="0" y="0"/>
                        <a:ext cx="6120720" cy="540360"/>
                      </a:xfrm>
                      <a:prstGeom prst="rect">
                        <a:avLst/>
                      </a:prstGeom>
                      <a:solidFill>
                        <a:srgbClr val="8BC53F"/>
                      </a:solidFill>
                      <a:ln>
                        <a:noFill/>
                      </a:ln>
                    </wps:spPr>
                    <wps:style>
                      <a:lnRef idx="0">
                        <a:scrgbClr r="0" g="0" b="0"/>
                      </a:lnRef>
                      <a:fillRef idx="0">
                        <a:scrgbClr r="0" g="0" b="0"/>
                      </a:fillRef>
                      <a:effectRef idx="0">
                        <a:scrgbClr r="0" g="0" b="0"/>
                      </a:effectRef>
                      <a:fontRef idx="minor"/>
                    </wps:style>
                    <wps:txbx>
                      <w:txbxContent>
                        <w:p w:rsidR="00DC5470" w:rsidRDefault="00853292">
                          <w:pPr>
                            <w:pStyle w:val="FrameContents"/>
                            <w:jc w:val="center"/>
                            <w:rPr>
                              <w:rFonts w:ascii="Arial" w:hAnsi="Arial"/>
                              <w:b/>
                              <w:color w:val="FFFFFF" w:themeColor="background1"/>
                              <w:sz w:val="16"/>
                              <w:szCs w:val="16"/>
                            </w:rPr>
                          </w:pPr>
                        </w:p>
                        <w:p w:rsidR="00DC5470" w:rsidRDefault="00B065F1">
                          <w:pPr>
                            <w:pStyle w:val="FrameContents"/>
                            <w:jc w:val="center"/>
                            <w:rPr>
                              <w:rFonts w:ascii="Arial" w:hAnsi="Arial"/>
                              <w:b/>
                              <w:color w:val="FFFFFF" w:themeColor="background1"/>
                              <w:sz w:val="20"/>
                            </w:rPr>
                          </w:pPr>
                          <w:r>
                            <w:rPr>
                              <w:rFonts w:ascii="Arial" w:hAnsi="Arial"/>
                              <w:b/>
                              <w:color w:val="FFFFFF" w:themeColor="background1"/>
                              <w:sz w:val="20"/>
                            </w:rPr>
                            <w:t>Ufficio Stampa ForGreen Spa</w:t>
                          </w:r>
                        </w:p>
                        <w:p w:rsidR="00DC5470" w:rsidRDefault="00B065F1">
                          <w:pPr>
                            <w:pStyle w:val="FrameContents"/>
                            <w:jc w:val="center"/>
                            <w:rPr>
                              <w:rFonts w:ascii="Arial" w:hAnsi="Arial"/>
                              <w:color w:val="FFFFFF" w:themeColor="background1"/>
                              <w:sz w:val="20"/>
                            </w:rPr>
                          </w:pPr>
                          <w:r>
                            <w:rPr>
                              <w:rFonts w:ascii="Arial" w:hAnsi="Arial"/>
                              <w:color w:val="FFFFFF" w:themeColor="background1"/>
                              <w:sz w:val="20"/>
                            </w:rPr>
                            <w:t>comunicazione@forgreen.it</w:t>
                          </w:r>
                        </w:p>
                      </w:txbxContent>
                    </wps:txbx>
                    <wps:bodyPr lIns="0" tIns="0" rIns="0" bIns="0">
                      <a:noAutofit/>
                    </wps:bodyPr>
                  </wps:wsp>
                </a:graphicData>
              </a:graphic>
            </wp:anchor>
          </w:drawing>
        </mc:Choice>
        <mc:Fallback>
          <w:pict>
            <v:rect id="Text Box 6" o:spid="_x0000_s1026" style="position:absolute;margin-left:0;margin-top:2.5pt;width:482pt;height:42.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" fillcolor="#8bc53f" stroked="f">
              <v:textbox inset="0,0,0,0">
                <w:txbxContent>
                  <w:p w:rsidR="00DC5470" w:rsidRDefault="00753BCD">
                    <w:pPr>
                      <w:pStyle w:val="FrameContents"/>
                      <w:jc w:val="center"/>
                      <w:rPr>
                        <w:rFonts w:ascii="Arial" w:hAnsi="Arial"/>
                        <w:b/>
                        <w:color w:val="FFFFFF" w:themeColor="background1"/>
                        <w:sz w:val="16"/>
                        <w:szCs w:val="16"/>
                      </w:rPr>
                    </w:pPr>
                  </w:p>
                  <w:p w:rsidR="00DC5470" w:rsidRDefault="00B065F1">
                    <w:pPr>
                      <w:pStyle w:val="FrameContents"/>
                      <w:jc w:val="center"/>
                      <w:rPr>
                        <w:rFonts w:ascii="Arial" w:hAnsi="Arial"/>
                        <w:b/>
                        <w:color w:val="FFFFFF" w:themeColor="background1"/>
                        <w:sz w:val="20"/>
                      </w:rPr>
                    </w:pPr>
                    <w:r>
                      <w:rPr>
                        <w:rFonts w:ascii="Arial" w:hAnsi="Arial"/>
                        <w:b/>
                        <w:color w:val="FFFFFF" w:themeColor="background1"/>
                        <w:sz w:val="20"/>
                      </w:rPr>
                      <w:t>Ufficio Stampa ForGreen Spa</w:t>
                    </w:r>
                  </w:p>
                  <w:p w:rsidR="00DC5470" w:rsidRDefault="00B065F1">
                    <w:pPr>
                      <w:pStyle w:val="FrameContents"/>
                      <w:jc w:val="center"/>
                      <w:rPr>
                        <w:rFonts w:ascii="Arial" w:hAnsi="Arial"/>
                        <w:color w:val="FFFFFF" w:themeColor="background1"/>
                        <w:sz w:val="20"/>
                      </w:rPr>
                    </w:pPr>
                    <w:r>
                      <w:rPr>
                        <w:rFonts w:ascii="Arial" w:hAnsi="Arial"/>
                        <w:color w:val="FFFFFF" w:themeColor="background1"/>
                        <w:sz w:val="20"/>
                      </w:rPr>
                      <w:t>comunicazione@forgreen.it</w:t>
                    </w:r>
                  </w:p>
                </w:txbxContent>
              </v:textbox>
            </v:rect>
          </w:pict>
        </mc:Fallback>
      </mc:AlternateContent>
    </w:r>
  </w:p>
  <w:p w:rsidR="00DC5470" w:rsidRDefault="00853292">
    <w:pPr>
      <w:pStyle w:val="Pidipagina"/>
      <w:rPr>
        <w:rFonts w:ascii="Arial" w:hAnsi="Arial" w:cs="Arial"/>
        <w:sz w:val="22"/>
        <w:szCs w:val="22"/>
      </w:rPr>
    </w:pPr>
  </w:p>
  <w:p w:rsidR="00DC5470" w:rsidRDefault="00853292">
    <w:pPr>
      <w:pStyle w:val="Pidipa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07" w:rsidRDefault="001C2707" w:rsidP="00DE2EE0">
      <w:r>
        <w:separator/>
      </w:r>
    </w:p>
  </w:footnote>
  <w:footnote w:type="continuationSeparator" w:id="0">
    <w:p w:rsidR="001C2707" w:rsidRDefault="001C2707" w:rsidP="00DE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0" w:rsidRDefault="000B7878">
    <w:pPr>
      <w:pStyle w:val="Intestazione"/>
      <w:jc w:val="right"/>
      <w:rPr>
        <w:rFonts w:ascii="Trebuchet MS" w:hAnsi="Trebuchet MS" w:cs="Arial"/>
        <w:sz w:val="22"/>
        <w:szCs w:val="22"/>
      </w:rPr>
    </w:pPr>
    <w:r>
      <w:rPr>
        <w:noProof/>
      </w:rPr>
      <w:drawing>
        <wp:anchor distT="0" distB="0" distL="114300" distR="114300" simplePos="0" relativeHeight="251663360" behindDoc="0" locked="0" layoutInCell="1" allowOverlap="1" wp14:anchorId="67F7642A" wp14:editId="18CA8BE8">
          <wp:simplePos x="0" y="0"/>
          <wp:positionH relativeFrom="column">
            <wp:posOffset>3992719</wp:posOffset>
          </wp:positionH>
          <wp:positionV relativeFrom="paragraph">
            <wp:posOffset>0</wp:posOffset>
          </wp:positionV>
          <wp:extent cx="1023582" cy="566626"/>
          <wp:effectExtent l="0" t="0" r="5715"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582" cy="56662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66054B" wp14:editId="3DE5E90F">
          <wp:extent cx="931460" cy="532263"/>
          <wp:effectExtent l="0" t="0" r="254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31713" cy="532408"/>
                  </a:xfrm>
                  <a:prstGeom prst="rect">
                    <a:avLst/>
                  </a:prstGeom>
                </pic:spPr>
              </pic:pic>
            </a:graphicData>
          </a:graphic>
        </wp:inline>
      </w:drawing>
    </w:r>
    <w:r>
      <w:rPr>
        <w:rFonts w:ascii="Trebuchet MS" w:hAnsi="Trebuchet MS" w:cs="Arial"/>
        <w:noProof/>
        <w:sz w:val="22"/>
        <w:szCs w:val="22"/>
      </w:rPr>
      <w:drawing>
        <wp:anchor distT="0" distB="1270" distL="114300" distR="115570" simplePos="0" relativeHeight="251662336" behindDoc="1" locked="0" layoutInCell="1" allowOverlap="1" wp14:anchorId="382AC3FC" wp14:editId="5BAD64B9">
          <wp:simplePos x="0" y="0"/>
          <wp:positionH relativeFrom="column">
            <wp:posOffset>1182370</wp:posOffset>
          </wp:positionH>
          <wp:positionV relativeFrom="paragraph">
            <wp:posOffset>-41275</wp:posOffset>
          </wp:positionV>
          <wp:extent cx="570230" cy="570230"/>
          <wp:effectExtent l="0" t="0" r="1270" b="1270"/>
          <wp:wrapNone/>
          <wp:docPr id="3" name="Immagine 3"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S:\FORGREEN\Marketing\Marketing Operativo\GREEN MARKETING\Progetto Green Marketing\Marchio Be ForGreen, Be Sustainable\Esecutivi\Be ForGreen, Be Sustainable.jpg"/>
                  <pic:cNvPicPr>
                    <a:picLocks noChangeAspect="1" noChangeArrowheads="1"/>
                  </pic:cNvPicPr>
                </pic:nvPicPr>
                <pic:blipFill>
                  <a:blip r:embed="rId3"/>
                  <a:stretch>
                    <a:fillRect/>
                  </a:stretch>
                </pic:blipFill>
                <pic:spPr bwMode="auto">
                  <a:xfrm>
                    <a:off x="0" y="0"/>
                    <a:ext cx="570230" cy="570230"/>
                  </a:xfrm>
                  <a:prstGeom prst="rect">
                    <a:avLst/>
                  </a:prstGeom>
                </pic:spPr>
              </pic:pic>
            </a:graphicData>
          </a:graphic>
        </wp:anchor>
      </w:drawing>
    </w:r>
    <w:r w:rsidR="00D8347D">
      <w:rPr>
        <w:rFonts w:ascii="Trebuchet MS" w:hAnsi="Trebuchet MS" w:cs="Arial"/>
        <w:noProof/>
        <w:sz w:val="22"/>
        <w:szCs w:val="22"/>
      </w:rPr>
      <w:drawing>
        <wp:anchor distT="0" distB="0" distL="114300" distR="114300" simplePos="0" relativeHeight="251659264" behindDoc="1" locked="0" layoutInCell="1" allowOverlap="1" wp14:anchorId="25FE06AB" wp14:editId="1D529275">
          <wp:simplePos x="0" y="0"/>
          <wp:positionH relativeFrom="column">
            <wp:posOffset>1034</wp:posOffset>
          </wp:positionH>
          <wp:positionV relativeFrom="paragraph">
            <wp:posOffset>-81612</wp:posOffset>
          </wp:positionV>
          <wp:extent cx="976630" cy="615315"/>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4"/>
                  <a:srcRect l="1039" t="1989" r="3478" b="2993"/>
                  <a:stretch>
                    <a:fillRect/>
                  </a:stretch>
                </pic:blipFill>
                <pic:spPr bwMode="auto">
                  <a:xfrm>
                    <a:off x="0" y="0"/>
                    <a:ext cx="976630" cy="615315"/>
                  </a:xfrm>
                  <a:prstGeom prst="rect">
                    <a:avLst/>
                  </a:prstGeom>
                </pic:spPr>
              </pic:pic>
            </a:graphicData>
          </a:graphic>
        </wp:anchor>
      </w:drawing>
    </w:r>
  </w:p>
  <w:p w:rsidR="00D8347D" w:rsidRDefault="00D8347D">
    <w:pPr>
      <w:pStyle w:val="Intestazione"/>
      <w:pBdr>
        <w:bottom w:val="single" w:sz="6" w:space="0" w:color="A6A6A6"/>
      </w:pBdr>
      <w:tabs>
        <w:tab w:val="left" w:pos="1241"/>
      </w:tabs>
      <w:spacing w:line="276" w:lineRule="auto"/>
      <w:rPr>
        <w:rFonts w:ascii="Arial" w:hAnsi="Arial" w:cs="Arial"/>
        <w:sz w:val="22"/>
        <w:szCs w:val="22"/>
      </w:rPr>
    </w:pPr>
  </w:p>
  <w:p w:rsidR="00753BCD" w:rsidRDefault="00753BCD">
    <w:pPr>
      <w:pStyle w:val="Intestazione"/>
      <w:pBdr>
        <w:bottom w:val="single" w:sz="6" w:space="0" w:color="A6A6A6"/>
      </w:pBdr>
      <w:tabs>
        <w:tab w:val="left" w:pos="1241"/>
      </w:tabs>
      <w:spacing w:line="276" w:lineRule="auto"/>
      <w:rPr>
        <w:rFonts w:ascii="Arial" w:hAnsi="Arial" w:cs="Arial"/>
        <w:sz w:val="22"/>
        <w:szCs w:val="22"/>
      </w:rPr>
    </w:pPr>
  </w:p>
  <w:p w:rsidR="00DC5470" w:rsidRDefault="00B065F1">
    <w:pPr>
      <w:spacing w:before="240" w:line="276" w:lineRule="auto"/>
      <w:jc w:val="center"/>
      <w:rPr>
        <w:rFonts w:ascii="Arial" w:hAnsi="Arial" w:cs="Arial"/>
        <w:b/>
        <w:color w:val="A6A6A6"/>
      </w:rPr>
    </w:pPr>
    <w:r>
      <w:rPr>
        <w:rFonts w:ascii="Arial" w:hAnsi="Arial" w:cs="Arial"/>
        <w:b/>
        <w:color w:val="A6A6A6"/>
      </w:rPr>
      <w:t>COMUNICATO STAMPA</w:t>
    </w:r>
  </w:p>
  <w:p w:rsidR="00DC5470" w:rsidRDefault="00853292">
    <w:pPr>
      <w:pStyle w:val="Intestazione"/>
      <w:rPr>
        <w:rFonts w:ascii="Arial" w:hAnsi="Arial" w:cs="Arial"/>
        <w:sz w:val="10"/>
        <w:szCs w:val="10"/>
      </w:rPr>
    </w:pPr>
  </w:p>
  <w:p w:rsidR="00DC5470" w:rsidRDefault="00853292">
    <w:pPr>
      <w:pStyle w:val="Intestazione"/>
      <w:rPr>
        <w:rFonts w:ascii="Arial" w:hAnsi="Arial" w:cs="Arial"/>
        <w:sz w:val="10"/>
        <w:szCs w:val="10"/>
      </w:rPr>
    </w:pPr>
  </w:p>
  <w:p w:rsidR="00DC5470" w:rsidRDefault="00853292">
    <w:pPr>
      <w:pStyle w:val="Intestazione"/>
      <w:rPr>
        <w:rFonts w:ascii="Arial" w:hAnsi="Arial" w:cs="Arial"/>
        <w:sz w:val="10"/>
        <w:szCs w:val="10"/>
      </w:rPr>
    </w:pPr>
  </w:p>
  <w:p w:rsidR="00DC5470" w:rsidRDefault="00853292">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E0"/>
    <w:rsid w:val="00080A0E"/>
    <w:rsid w:val="000B7878"/>
    <w:rsid w:val="000E0769"/>
    <w:rsid w:val="000F1702"/>
    <w:rsid w:val="00113BBC"/>
    <w:rsid w:val="00133F39"/>
    <w:rsid w:val="00164E69"/>
    <w:rsid w:val="001C21C8"/>
    <w:rsid w:val="001C2707"/>
    <w:rsid w:val="001F2A38"/>
    <w:rsid w:val="00222C77"/>
    <w:rsid w:val="00250128"/>
    <w:rsid w:val="00271300"/>
    <w:rsid w:val="002B034F"/>
    <w:rsid w:val="002C4534"/>
    <w:rsid w:val="004425B6"/>
    <w:rsid w:val="004B4986"/>
    <w:rsid w:val="00570A78"/>
    <w:rsid w:val="005713F5"/>
    <w:rsid w:val="005D593C"/>
    <w:rsid w:val="00753BCD"/>
    <w:rsid w:val="00853292"/>
    <w:rsid w:val="00887187"/>
    <w:rsid w:val="00892AAF"/>
    <w:rsid w:val="008935A2"/>
    <w:rsid w:val="008B6AD9"/>
    <w:rsid w:val="008C3067"/>
    <w:rsid w:val="00940027"/>
    <w:rsid w:val="009537D6"/>
    <w:rsid w:val="00972E0B"/>
    <w:rsid w:val="00AF1CB3"/>
    <w:rsid w:val="00B065F1"/>
    <w:rsid w:val="00B21D6F"/>
    <w:rsid w:val="00B43B83"/>
    <w:rsid w:val="00B47199"/>
    <w:rsid w:val="00B5286C"/>
    <w:rsid w:val="00B53D07"/>
    <w:rsid w:val="00BD22DE"/>
    <w:rsid w:val="00C3009E"/>
    <w:rsid w:val="00C32D64"/>
    <w:rsid w:val="00C41BF5"/>
    <w:rsid w:val="00C75574"/>
    <w:rsid w:val="00CB3B17"/>
    <w:rsid w:val="00D64A27"/>
    <w:rsid w:val="00D8347D"/>
    <w:rsid w:val="00DC3AF1"/>
    <w:rsid w:val="00DE2EE0"/>
    <w:rsid w:val="00E7175D"/>
    <w:rsid w:val="00E872F1"/>
    <w:rsid w:val="00EE2459"/>
    <w:rsid w:val="00EE4A39"/>
    <w:rsid w:val="00F41792"/>
    <w:rsid w:val="00F529B2"/>
    <w:rsid w:val="00F54CD5"/>
    <w:rsid w:val="00F66A4F"/>
    <w:rsid w:val="00FD6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EE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DE2EE0"/>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sid w:val="00DE2EE0"/>
    <w:rPr>
      <w:rFonts w:ascii="Times New Roman" w:eastAsia="Times New Roman" w:hAnsi="Times New Roman" w:cs="Times New Roman"/>
      <w:sz w:val="24"/>
      <w:szCs w:val="24"/>
      <w:lang w:eastAsia="it-IT"/>
    </w:rPr>
  </w:style>
  <w:style w:type="character" w:customStyle="1" w:styleId="InternetLink">
    <w:name w:val="Internet Link"/>
    <w:rsid w:val="00DE2EE0"/>
    <w:rPr>
      <w:color w:val="0000FF"/>
      <w:u w:val="single"/>
    </w:rPr>
  </w:style>
  <w:style w:type="paragraph" w:styleId="Intestazione">
    <w:name w:val="header"/>
    <w:basedOn w:val="Normale"/>
    <w:link w:val="IntestazioneCarattere"/>
    <w:rsid w:val="00DE2EE0"/>
    <w:pPr>
      <w:tabs>
        <w:tab w:val="center" w:pos="4819"/>
        <w:tab w:val="right" w:pos="9638"/>
      </w:tabs>
    </w:pPr>
    <w:rPr>
      <w:color w:val="auto"/>
    </w:rPr>
  </w:style>
  <w:style w:type="character" w:customStyle="1" w:styleId="IntestazioneCarattere1">
    <w:name w:val="Intestazione Carattere1"/>
    <w:basedOn w:val="Carpredefinitoparagrafo"/>
    <w:uiPriority w:val="99"/>
    <w:semiHidden/>
    <w:rsid w:val="00DE2EE0"/>
    <w:rPr>
      <w:rFonts w:ascii="Times New Roman" w:eastAsia="Times New Roman" w:hAnsi="Times New Roman" w:cs="Times New Roman"/>
      <w:color w:val="00000A"/>
      <w:sz w:val="24"/>
      <w:szCs w:val="24"/>
      <w:lang w:eastAsia="it-IT"/>
    </w:rPr>
  </w:style>
  <w:style w:type="paragraph" w:styleId="Pidipagina">
    <w:name w:val="footer"/>
    <w:basedOn w:val="Normale"/>
    <w:link w:val="PidipaginaCarattere"/>
    <w:rsid w:val="00DE2EE0"/>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DE2EE0"/>
    <w:rPr>
      <w:rFonts w:ascii="Times New Roman" w:eastAsia="Times New Roman" w:hAnsi="Times New Roman" w:cs="Times New Roman"/>
      <w:color w:val="00000A"/>
      <w:sz w:val="24"/>
      <w:szCs w:val="24"/>
      <w:lang w:eastAsia="it-IT"/>
    </w:rPr>
  </w:style>
  <w:style w:type="paragraph" w:customStyle="1" w:styleId="FrameContents">
    <w:name w:val="Frame Contents"/>
    <w:basedOn w:val="Normale"/>
    <w:qFormat/>
    <w:rsid w:val="00DE2EE0"/>
  </w:style>
  <w:style w:type="paragraph" w:styleId="Testofumetto">
    <w:name w:val="Balloon Text"/>
    <w:basedOn w:val="Normale"/>
    <w:link w:val="TestofumettoCarattere"/>
    <w:uiPriority w:val="99"/>
    <w:semiHidden/>
    <w:unhideWhenUsed/>
    <w:rsid w:val="000B7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878"/>
    <w:rPr>
      <w:rFonts w:ascii="Tahoma" w:eastAsia="Times New Roman" w:hAnsi="Tahoma" w:cs="Tahoma"/>
      <w:color w:val="00000A"/>
      <w:sz w:val="16"/>
      <w:szCs w:val="16"/>
      <w:lang w:eastAsia="it-IT"/>
    </w:rPr>
  </w:style>
  <w:style w:type="paragraph" w:customStyle="1" w:styleId="Paragrafobase">
    <w:name w:val="[Paragrafo base]"/>
    <w:basedOn w:val="Normale"/>
    <w:uiPriority w:val="99"/>
    <w:rsid w:val="00F529B2"/>
    <w:pPr>
      <w:autoSpaceDE w:val="0"/>
      <w:autoSpaceDN w:val="0"/>
      <w:adjustRightInd w:val="0"/>
      <w:spacing w:line="288" w:lineRule="auto"/>
      <w:textAlignment w:val="center"/>
    </w:pPr>
    <w:rPr>
      <w:rFonts w:ascii="Minion Pro" w:hAnsi="Minion Pro" w:cs="Minion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2EE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DE2EE0"/>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sid w:val="00DE2EE0"/>
    <w:rPr>
      <w:rFonts w:ascii="Times New Roman" w:eastAsia="Times New Roman" w:hAnsi="Times New Roman" w:cs="Times New Roman"/>
      <w:sz w:val="24"/>
      <w:szCs w:val="24"/>
      <w:lang w:eastAsia="it-IT"/>
    </w:rPr>
  </w:style>
  <w:style w:type="character" w:customStyle="1" w:styleId="InternetLink">
    <w:name w:val="Internet Link"/>
    <w:rsid w:val="00DE2EE0"/>
    <w:rPr>
      <w:color w:val="0000FF"/>
      <w:u w:val="single"/>
    </w:rPr>
  </w:style>
  <w:style w:type="paragraph" w:styleId="Intestazione">
    <w:name w:val="header"/>
    <w:basedOn w:val="Normale"/>
    <w:link w:val="IntestazioneCarattere"/>
    <w:rsid w:val="00DE2EE0"/>
    <w:pPr>
      <w:tabs>
        <w:tab w:val="center" w:pos="4819"/>
        <w:tab w:val="right" w:pos="9638"/>
      </w:tabs>
    </w:pPr>
    <w:rPr>
      <w:color w:val="auto"/>
    </w:rPr>
  </w:style>
  <w:style w:type="character" w:customStyle="1" w:styleId="IntestazioneCarattere1">
    <w:name w:val="Intestazione Carattere1"/>
    <w:basedOn w:val="Carpredefinitoparagrafo"/>
    <w:uiPriority w:val="99"/>
    <w:semiHidden/>
    <w:rsid w:val="00DE2EE0"/>
    <w:rPr>
      <w:rFonts w:ascii="Times New Roman" w:eastAsia="Times New Roman" w:hAnsi="Times New Roman" w:cs="Times New Roman"/>
      <w:color w:val="00000A"/>
      <w:sz w:val="24"/>
      <w:szCs w:val="24"/>
      <w:lang w:eastAsia="it-IT"/>
    </w:rPr>
  </w:style>
  <w:style w:type="paragraph" w:styleId="Pidipagina">
    <w:name w:val="footer"/>
    <w:basedOn w:val="Normale"/>
    <w:link w:val="PidipaginaCarattere"/>
    <w:rsid w:val="00DE2EE0"/>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DE2EE0"/>
    <w:rPr>
      <w:rFonts w:ascii="Times New Roman" w:eastAsia="Times New Roman" w:hAnsi="Times New Roman" w:cs="Times New Roman"/>
      <w:color w:val="00000A"/>
      <w:sz w:val="24"/>
      <w:szCs w:val="24"/>
      <w:lang w:eastAsia="it-IT"/>
    </w:rPr>
  </w:style>
  <w:style w:type="paragraph" w:customStyle="1" w:styleId="FrameContents">
    <w:name w:val="Frame Contents"/>
    <w:basedOn w:val="Normale"/>
    <w:qFormat/>
    <w:rsid w:val="00DE2EE0"/>
  </w:style>
  <w:style w:type="paragraph" w:styleId="Testofumetto">
    <w:name w:val="Balloon Text"/>
    <w:basedOn w:val="Normale"/>
    <w:link w:val="TestofumettoCarattere"/>
    <w:uiPriority w:val="99"/>
    <w:semiHidden/>
    <w:unhideWhenUsed/>
    <w:rsid w:val="000B7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878"/>
    <w:rPr>
      <w:rFonts w:ascii="Tahoma" w:eastAsia="Times New Roman" w:hAnsi="Tahoma" w:cs="Tahoma"/>
      <w:color w:val="00000A"/>
      <w:sz w:val="16"/>
      <w:szCs w:val="16"/>
      <w:lang w:eastAsia="it-IT"/>
    </w:rPr>
  </w:style>
  <w:style w:type="paragraph" w:customStyle="1" w:styleId="Paragrafobase">
    <w:name w:val="[Paragrafo base]"/>
    <w:basedOn w:val="Normale"/>
    <w:uiPriority w:val="99"/>
    <w:rsid w:val="00F529B2"/>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forgreen.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AA94-9158-4A9F-9093-10C19A0B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893</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Poletti</dc:creator>
  <cp:lastModifiedBy>Gabriele Nicolis</cp:lastModifiedBy>
  <cp:revision>8</cp:revision>
  <cp:lastPrinted>2016-05-03T14:42:00Z</cp:lastPrinted>
  <dcterms:created xsi:type="dcterms:W3CDTF">2016-05-04T07:07:00Z</dcterms:created>
  <dcterms:modified xsi:type="dcterms:W3CDTF">2016-05-04T07:28:00Z</dcterms:modified>
</cp:coreProperties>
</file>