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90" w:rsidRPr="00586E90" w:rsidRDefault="00586E90" w:rsidP="00586E90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56"/>
          <w:szCs w:val="56"/>
          <w:lang w:eastAsia="it-IT"/>
        </w:rPr>
      </w:pPr>
      <w:r w:rsidRPr="00586E90">
        <w:rPr>
          <w:rFonts w:ascii="Helvetica" w:eastAsia="Times New Roman" w:hAnsi="Helvetica" w:cs="Helvetica"/>
          <w:b/>
          <w:bCs/>
          <w:spacing w:val="-15"/>
          <w:kern w:val="36"/>
          <w:sz w:val="56"/>
          <w:szCs w:val="56"/>
          <w:lang w:eastAsia="it-IT"/>
        </w:rPr>
        <w:t>Cittadini protagonisti della sostenibilità: convegno sulle comunità energetiche a Verona</w:t>
      </w:r>
    </w:p>
    <w:p w:rsidR="000C59C6" w:rsidRDefault="000C59C6" w:rsidP="00CD3A28">
      <w:pPr>
        <w:spacing w:after="315" w:line="383" w:lineRule="atLeast"/>
        <w:jc w:val="both"/>
        <w:rPr>
          <w:rFonts w:eastAsia="Times New Roman" w:cs="Helvetica"/>
          <w:color w:val="565656"/>
          <w:sz w:val="24"/>
          <w:szCs w:val="24"/>
          <w:lang w:eastAsia="it-IT"/>
        </w:rPr>
      </w:pPr>
    </w:p>
    <w:p w:rsidR="00586E90" w:rsidRPr="00586E90" w:rsidRDefault="002216CD" w:rsidP="00CD3A28">
      <w:pPr>
        <w:spacing w:after="315" w:line="383" w:lineRule="atLeast"/>
        <w:jc w:val="both"/>
        <w:rPr>
          <w:rFonts w:eastAsia="Times New Roman" w:cs="Helvetica"/>
          <w:color w:val="565656"/>
          <w:sz w:val="24"/>
          <w:szCs w:val="24"/>
          <w:lang w:eastAsia="it-IT"/>
        </w:rPr>
      </w:pPr>
      <w:r>
        <w:rPr>
          <w:rFonts w:eastAsia="Times New Roman" w:cs="Helvetica"/>
          <w:color w:val="565656"/>
          <w:sz w:val="24"/>
          <w:szCs w:val="24"/>
          <w:lang w:eastAsia="it-IT"/>
        </w:rPr>
        <w:t>Giovedì 25 giugno alle</w:t>
      </w:r>
      <w:bookmarkStart w:id="0" w:name="_GoBack"/>
      <w:bookmarkEnd w:id="0"/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 xml:space="preserve"> 10.00</w:t>
      </w:r>
      <w:r w:rsidR="00586E90" w:rsidRPr="00586E90">
        <w:rPr>
          <w:rFonts w:eastAsia="Times New Roman" w:cs="Helvetica"/>
          <w:color w:val="565656"/>
          <w:sz w:val="24"/>
          <w:szCs w:val="24"/>
          <w:lang w:eastAsia="it-IT"/>
        </w:rPr>
        <w:t>, presso l’</w:t>
      </w:r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Ordine degli Ingegneri di Verona</w:t>
      </w:r>
      <w:r w:rsidR="00586E90"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, si </w:t>
      </w:r>
      <w:r w:rsidR="00586E90" w:rsidRPr="00CD3A28">
        <w:rPr>
          <w:rFonts w:eastAsia="Times New Roman" w:cs="Helvetica"/>
          <w:color w:val="565656"/>
          <w:sz w:val="24"/>
          <w:szCs w:val="24"/>
          <w:lang w:eastAsia="it-IT"/>
        </w:rPr>
        <w:t>è tenuto</w:t>
      </w:r>
      <w:r w:rsidR="00586E90"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 un</w:t>
      </w:r>
      <w:r w:rsidR="00586E90" w:rsidRPr="00CD3A28">
        <w:rPr>
          <w:rFonts w:eastAsia="Times New Roman" w:cs="Helvetica"/>
          <w:color w:val="565656"/>
          <w:sz w:val="24"/>
          <w:szCs w:val="24"/>
          <w:lang w:eastAsia="it-IT"/>
        </w:rPr>
        <w:t> </w:t>
      </w:r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 xml:space="preserve">convegno organizzato da </w:t>
      </w:r>
      <w:proofErr w:type="spellStart"/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ForGreen</w:t>
      </w:r>
      <w:proofErr w:type="spellEnd"/>
      <w:r w:rsidR="00586E90" w:rsidRPr="00586E90">
        <w:rPr>
          <w:rFonts w:eastAsia="Times New Roman" w:cs="Helvetica"/>
          <w:color w:val="565656"/>
          <w:sz w:val="24"/>
          <w:szCs w:val="24"/>
          <w:lang w:eastAsia="it-IT"/>
        </w:rPr>
        <w:t>,</w:t>
      </w:r>
      <w:r w:rsidR="00586E90" w:rsidRPr="00CD3A28">
        <w:rPr>
          <w:rFonts w:eastAsia="Times New Roman" w:cs="Helvetica"/>
          <w:color w:val="565656"/>
          <w:sz w:val="24"/>
          <w:szCs w:val="24"/>
          <w:lang w:eastAsia="it-IT"/>
        </w:rPr>
        <w:t> </w:t>
      </w:r>
      <w:proofErr w:type="spellStart"/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Energy&amp;Life</w:t>
      </w:r>
      <w:proofErr w:type="spellEnd"/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 xml:space="preserve"> e </w:t>
      </w:r>
      <w:proofErr w:type="spellStart"/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WeForGreen</w:t>
      </w:r>
      <w:proofErr w:type="spellEnd"/>
      <w:r w:rsidR="00586E90" w:rsidRPr="00586E90">
        <w:rPr>
          <w:rFonts w:eastAsia="Times New Roman" w:cs="Helvetica"/>
          <w:color w:val="565656"/>
          <w:sz w:val="24"/>
          <w:szCs w:val="24"/>
          <w:lang w:eastAsia="it-IT"/>
        </w:rPr>
        <w:t>, per parlare dell’evoluzione della cooperazione energetica in Italia.</w:t>
      </w:r>
    </w:p>
    <w:p w:rsidR="00586E90" w:rsidRPr="00586E90" w:rsidRDefault="00586E90" w:rsidP="00CD3A28">
      <w:pPr>
        <w:spacing w:after="315" w:line="383" w:lineRule="atLeast"/>
        <w:jc w:val="both"/>
        <w:rPr>
          <w:rFonts w:eastAsia="Times New Roman" w:cs="Helvetica"/>
          <w:color w:val="565656"/>
          <w:sz w:val="24"/>
          <w:szCs w:val="24"/>
          <w:lang w:eastAsia="it-IT"/>
        </w:rPr>
      </w:pP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A questo importante appuntamento hanno partecipato</w:t>
      </w:r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 alcuni tra i massimi esperti in materia di sostenibilità e cooperazione. </w:t>
      </w:r>
      <w:r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 xml:space="preserve">Pippo Ranci </w:t>
      </w:r>
      <w:proofErr w:type="spellStart"/>
      <w:r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Ortigosa</w:t>
      </w:r>
      <w:proofErr w:type="spellEnd"/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>, Presidente dell’Associazione WAME &amp; Expo 2015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 </w:t>
      </w:r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>per l’accesso all’energia nel mondo,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 xml:space="preserve"> ha aperto il convegno parlando</w:t>
      </w:r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 del tema dell’energia come diritto dell’uomo. A seguire,</w:t>
      </w:r>
      <w:r w:rsidR="000C59C6">
        <w:rPr>
          <w:rFonts w:eastAsia="Times New Roman" w:cs="Helvetica"/>
          <w:color w:val="565656"/>
          <w:sz w:val="24"/>
          <w:szCs w:val="24"/>
          <w:lang w:eastAsia="it-IT"/>
        </w:rPr>
        <w:t xml:space="preserve"> </w:t>
      </w:r>
      <w:r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 xml:space="preserve">Emanuele </w:t>
      </w:r>
      <w:proofErr w:type="spellStart"/>
      <w:r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Cusa</w:t>
      </w:r>
      <w:proofErr w:type="spellEnd"/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, Professore di Diritto Commerciale all’Università di Milano-Bicocca, 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ha presentato gli aspetti</w:t>
      </w:r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 legali e normativi che caratterizzano le forme cooperative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, sottolineando la finalità mutualistica come elemento distintivo del modello cooperativo. In seguito,</w:t>
      </w:r>
      <w:r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 xml:space="preserve"> Davide </w:t>
      </w:r>
      <w:proofErr w:type="spellStart"/>
      <w:r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Sabbadin</w:t>
      </w:r>
      <w:proofErr w:type="spellEnd"/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>, responsabile energia di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 </w:t>
      </w:r>
      <w:r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Legambiente Veneto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 </w:t>
      </w:r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>sul tema energie rinnovabili e comunità energetiche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, ha portato il punto di vista di Legambiente sull’importanza del coinvolgimento delle realtà comunali per la diffusione delle rinnovabili. L</w:t>
      </w:r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>a prima parte del convegno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 xml:space="preserve"> è stata conclusa da </w:t>
      </w:r>
      <w:r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Stefano Corti</w:t>
      </w:r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>, Direttore generale di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 </w:t>
      </w:r>
      <w:proofErr w:type="spellStart"/>
      <w:r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LifeGate</w:t>
      </w:r>
      <w:proofErr w:type="spellEnd"/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, 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che ha condiviso con la platea l’esperienza del gruppo nel campo del</w:t>
      </w:r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 community building 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e</w:t>
      </w:r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 della comunicazione green.</w:t>
      </w:r>
    </w:p>
    <w:p w:rsidR="00CD3A28" w:rsidRPr="00CD3A28" w:rsidRDefault="00586E90" w:rsidP="00CD3A28">
      <w:pPr>
        <w:spacing w:after="315" w:line="383" w:lineRule="atLeast"/>
        <w:jc w:val="both"/>
        <w:rPr>
          <w:rFonts w:eastAsia="Times New Roman" w:cs="Helvetica"/>
          <w:color w:val="565656"/>
          <w:sz w:val="24"/>
          <w:szCs w:val="24"/>
          <w:lang w:eastAsia="it-IT"/>
        </w:rPr>
      </w:pPr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Nella seconda parte del convegno, 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gli esponenti delle principali</w:t>
      </w:r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 comunità energetiche realizzate in Italia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 xml:space="preserve"> hanno esposto i casi concreti</w:t>
      </w:r>
      <w:r w:rsidR="00CD3A28" w:rsidRPr="00CD3A28">
        <w:rPr>
          <w:rFonts w:eastAsia="Times New Roman" w:cs="Helvetica"/>
          <w:color w:val="565656"/>
          <w:sz w:val="24"/>
          <w:szCs w:val="24"/>
          <w:lang w:eastAsia="it-IT"/>
        </w:rPr>
        <w:t xml:space="preserve"> di cooperazione</w:t>
      </w:r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. </w:t>
      </w:r>
      <w:r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 xml:space="preserve">Rudi </w:t>
      </w:r>
      <w:proofErr w:type="spellStart"/>
      <w:r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Rienzne</w:t>
      </w:r>
      <w:r w:rsidR="00CD3A28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r</w:t>
      </w:r>
      <w:proofErr w:type="spellEnd"/>
      <w:r w:rsidR="00CD3A28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 xml:space="preserve"> </w:t>
      </w:r>
      <w:r w:rsidR="00CD3A28" w:rsidRPr="00CD3A28">
        <w:rPr>
          <w:rFonts w:eastAsia="Times New Roman" w:cs="Helvetica"/>
          <w:color w:val="565656"/>
          <w:sz w:val="24"/>
          <w:szCs w:val="24"/>
          <w:lang w:eastAsia="it-IT"/>
        </w:rPr>
        <w:t>ha portato</w:t>
      </w:r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 l’esempio delle cooperative dell’Unione Energie Alto Adige, di cui è Amministratore Delegato; </w:t>
      </w:r>
      <w:r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Davide Zanoni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 </w:t>
      </w:r>
      <w:r w:rsidR="00CD3A28" w:rsidRPr="00CD3A28">
        <w:rPr>
          <w:rFonts w:eastAsia="Times New Roman" w:cs="Helvetica"/>
          <w:color w:val="565656"/>
          <w:sz w:val="24"/>
          <w:szCs w:val="24"/>
          <w:lang w:eastAsia="it-IT"/>
        </w:rPr>
        <w:t>ha presentato</w:t>
      </w:r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 la cooperativa di consumo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 </w:t>
      </w:r>
      <w:r w:rsidRPr="00CD3A28">
        <w:rPr>
          <w:rFonts w:eastAsia="Times New Roman" w:cs="Helvetica"/>
          <w:bCs/>
          <w:i/>
          <w:iCs/>
          <w:color w:val="565656"/>
          <w:sz w:val="24"/>
          <w:szCs w:val="24"/>
          <w:lang w:eastAsia="it-IT"/>
        </w:rPr>
        <w:t>è nostra</w:t>
      </w:r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, nata dal progetto europeo </w:t>
      </w:r>
      <w:proofErr w:type="spellStart"/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>REScoop</w:t>
      </w:r>
      <w:proofErr w:type="spellEnd"/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 20-20-20; </w:t>
      </w:r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lastRenderedPageBreak/>
        <w:t>infine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 </w:t>
      </w:r>
      <w:r w:rsidR="00CD3A28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 xml:space="preserve">Giampaolo </w:t>
      </w:r>
      <w:proofErr w:type="spellStart"/>
      <w:r w:rsidR="00CD3A28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Quatraro</w:t>
      </w:r>
      <w:proofErr w:type="spellEnd"/>
      <w:r w:rsidR="00CD3A28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 xml:space="preserve"> ha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 </w:t>
      </w:r>
      <w:r w:rsidR="00CD3A28" w:rsidRPr="00CD3A28">
        <w:rPr>
          <w:rFonts w:eastAsia="Times New Roman" w:cs="Helvetica"/>
          <w:color w:val="565656"/>
          <w:sz w:val="24"/>
          <w:szCs w:val="24"/>
          <w:lang w:eastAsia="it-IT"/>
        </w:rPr>
        <w:t>parlato</w:t>
      </w:r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 del caso di cooperazione territoriale di nato a Verona con la Cooperativa </w:t>
      </w:r>
      <w:proofErr w:type="spellStart"/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>EnergyLand</w:t>
      </w:r>
      <w:proofErr w:type="spellEnd"/>
      <w:r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. </w:t>
      </w:r>
    </w:p>
    <w:p w:rsidR="00586E90" w:rsidRPr="00CD3A28" w:rsidRDefault="00CD3A28" w:rsidP="00CD3A28">
      <w:pPr>
        <w:spacing w:after="315" w:line="383" w:lineRule="atLeast"/>
        <w:jc w:val="both"/>
        <w:rPr>
          <w:rFonts w:eastAsia="Times New Roman" w:cs="Helvetica"/>
          <w:color w:val="565656"/>
          <w:sz w:val="24"/>
          <w:szCs w:val="24"/>
          <w:lang w:eastAsia="it-IT"/>
        </w:rPr>
      </w:pP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 xml:space="preserve">A conclusione del convegno, </w:t>
      </w:r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 xml:space="preserve">Gabriele </w:t>
      </w:r>
      <w:proofErr w:type="spellStart"/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Nicolis</w:t>
      </w:r>
      <w:proofErr w:type="spellEnd"/>
      <w:r w:rsidR="00586E90"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, Presidente di </w:t>
      </w:r>
      <w:proofErr w:type="spellStart"/>
      <w:r w:rsidR="00586E90" w:rsidRPr="00586E90">
        <w:rPr>
          <w:rFonts w:eastAsia="Times New Roman" w:cs="Helvetica"/>
          <w:color w:val="565656"/>
          <w:sz w:val="24"/>
          <w:szCs w:val="24"/>
          <w:lang w:eastAsia="it-IT"/>
        </w:rPr>
        <w:t>WeForGreen</w:t>
      </w:r>
      <w:proofErr w:type="spellEnd"/>
      <w:r w:rsidR="00586E90"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 e responsabile dei</w:t>
      </w:r>
      <w:r w:rsidR="00586E90" w:rsidRPr="00CD3A28">
        <w:rPr>
          <w:rFonts w:eastAsia="Times New Roman" w:cs="Helvetica"/>
          <w:color w:val="565656"/>
          <w:sz w:val="24"/>
          <w:szCs w:val="24"/>
          <w:lang w:eastAsia="it-IT"/>
        </w:rPr>
        <w:t> </w:t>
      </w:r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 xml:space="preserve">progetti di Energy </w:t>
      </w:r>
      <w:proofErr w:type="spellStart"/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Sharing</w:t>
      </w:r>
      <w:proofErr w:type="spellEnd"/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 xml:space="preserve"> di </w:t>
      </w:r>
      <w:proofErr w:type="spellStart"/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ForGreen</w:t>
      </w:r>
      <w:proofErr w:type="spellEnd"/>
      <w:r w:rsidR="00586E90"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, 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ha illustrato</w:t>
      </w:r>
      <w:r w:rsidR="00586E90"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 le cooperative promosse da </w:t>
      </w:r>
      <w:proofErr w:type="spellStart"/>
      <w:r w:rsidR="00586E90" w:rsidRPr="00586E90">
        <w:rPr>
          <w:rFonts w:eastAsia="Times New Roman" w:cs="Helvetica"/>
          <w:color w:val="565656"/>
          <w:sz w:val="24"/>
          <w:szCs w:val="24"/>
          <w:lang w:eastAsia="it-IT"/>
        </w:rPr>
        <w:t>ForGreen</w:t>
      </w:r>
      <w:proofErr w:type="spellEnd"/>
      <w:r w:rsidR="00586E90"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 in questi ultimi anni all’interno del progetto</w:t>
      </w:r>
      <w:r w:rsidR="00586E90" w:rsidRPr="00CD3A28">
        <w:rPr>
          <w:rFonts w:eastAsia="Times New Roman" w:cs="Helvetica"/>
          <w:color w:val="565656"/>
          <w:sz w:val="24"/>
          <w:szCs w:val="24"/>
          <w:lang w:eastAsia="it-IT"/>
        </w:rPr>
        <w:t> </w:t>
      </w:r>
      <w:proofErr w:type="spellStart"/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WeForGreen</w:t>
      </w:r>
      <w:proofErr w:type="spellEnd"/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 xml:space="preserve">, </w:t>
      </w:r>
      <w:proofErr w:type="spellStart"/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Sustainable</w:t>
      </w:r>
      <w:proofErr w:type="spellEnd"/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 xml:space="preserve"> </w:t>
      </w:r>
      <w:proofErr w:type="spellStart"/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Sharing</w:t>
      </w:r>
      <w:proofErr w:type="spellEnd"/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 xml:space="preserve"> Community</w:t>
      </w:r>
      <w:r w:rsidR="00586E90"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, e 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il nuovo progetto</w:t>
      </w:r>
      <w:r w:rsidR="00586E90" w:rsidRPr="00586E90">
        <w:rPr>
          <w:rFonts w:eastAsia="Times New Roman" w:cs="Helvetica"/>
          <w:color w:val="565656"/>
          <w:sz w:val="24"/>
          <w:szCs w:val="24"/>
          <w:lang w:eastAsia="it-IT"/>
        </w:rPr>
        <w:t xml:space="preserve"> delle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 xml:space="preserve"> </w:t>
      </w:r>
      <w:r w:rsidR="00586E90" w:rsidRPr="00CD3A28">
        <w:rPr>
          <w:rFonts w:eastAsia="Times New Roman" w:cs="Helvetica"/>
          <w:bCs/>
          <w:color w:val="565656"/>
          <w:sz w:val="24"/>
          <w:szCs w:val="24"/>
          <w:lang w:eastAsia="it-IT"/>
        </w:rPr>
        <w:t>Fattorie dell’Energia</w:t>
      </w:r>
      <w:r w:rsidR="00586E90" w:rsidRPr="00CD3A28">
        <w:rPr>
          <w:rFonts w:eastAsia="Times New Roman" w:cs="Helvetica"/>
          <w:color w:val="565656"/>
          <w:sz w:val="24"/>
          <w:szCs w:val="24"/>
          <w:lang w:eastAsia="it-IT"/>
        </w:rPr>
        <w:t> </w:t>
      </w:r>
      <w:r w:rsidR="00586E90" w:rsidRPr="00586E90">
        <w:rPr>
          <w:rFonts w:eastAsia="Times New Roman" w:cs="Helvetica"/>
          <w:color w:val="565656"/>
          <w:sz w:val="24"/>
          <w:szCs w:val="24"/>
          <w:lang w:eastAsia="it-IT"/>
        </w:rPr>
        <w:t>in fase di avvio proprio in questi giorni.</w:t>
      </w:r>
    </w:p>
    <w:p w:rsidR="00CD3A28" w:rsidRPr="00586E90" w:rsidRDefault="00CD3A28" w:rsidP="00CD3A28">
      <w:pPr>
        <w:spacing w:after="315" w:line="383" w:lineRule="atLeast"/>
        <w:jc w:val="both"/>
        <w:rPr>
          <w:rFonts w:eastAsia="Times New Roman" w:cs="Helvetica"/>
          <w:color w:val="565656"/>
          <w:sz w:val="24"/>
          <w:szCs w:val="24"/>
          <w:lang w:eastAsia="it-IT"/>
        </w:rPr>
      </w:pP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“</w:t>
      </w:r>
      <w:r w:rsidRPr="00CD3A28">
        <w:rPr>
          <w:rFonts w:eastAsia="Times New Roman" w:cs="Helvetica"/>
          <w:i/>
          <w:color w:val="565656"/>
          <w:sz w:val="24"/>
          <w:szCs w:val="24"/>
          <w:lang w:eastAsia="it-IT"/>
        </w:rPr>
        <w:t>Questa giornata ha rappresentato un momento di confronto estremamente importante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 xml:space="preserve">”, ha detto Gabriele </w:t>
      </w:r>
      <w:proofErr w:type="spellStart"/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Nicolis</w:t>
      </w:r>
      <w:proofErr w:type="spellEnd"/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>. “</w:t>
      </w:r>
      <w:r w:rsidRPr="00CD3A28">
        <w:rPr>
          <w:rFonts w:eastAsia="Times New Roman" w:cs="Helvetica"/>
          <w:i/>
          <w:color w:val="565656"/>
          <w:sz w:val="24"/>
          <w:szCs w:val="24"/>
          <w:lang w:eastAsia="it-IT"/>
        </w:rPr>
        <w:t>Il mondo della cooperazione energetica in Italia sta prendendo l’avvio con entusiasmo, sulla scia di paesi europei come la Spagna, Germania, Inghilterra e Olanda dove la cooperazione energetica tra cittadini è ampiamente diffusa. Poter discutere e parlare con gli esponenti del mondo dell’energia e i rappresentanti delle comunità energetiche italiane è stato estremamente formativo e stimolante, ha dato a tutti la sensazione che stiamo realmente attraversando un periodo di transizione che porterà una svolta democratica e partecipativa nel mondo dell’energia</w:t>
      </w:r>
      <w:r w:rsidRPr="00CD3A28">
        <w:rPr>
          <w:rFonts w:eastAsia="Times New Roman" w:cs="Helvetica"/>
          <w:color w:val="565656"/>
          <w:sz w:val="24"/>
          <w:szCs w:val="24"/>
          <w:lang w:eastAsia="it-IT"/>
        </w:rPr>
        <w:t xml:space="preserve">”. </w:t>
      </w:r>
    </w:p>
    <w:p w:rsidR="00CD3A28" w:rsidRDefault="00CD3A28" w:rsidP="00CD3A28">
      <w:pPr>
        <w:spacing w:after="0" w:line="360" w:lineRule="auto"/>
        <w:jc w:val="both"/>
        <w:rPr>
          <w:rFonts w:cs="Arial"/>
        </w:rPr>
      </w:pPr>
      <w:r w:rsidRPr="007E5E31">
        <w:rPr>
          <w:rFonts w:cs="Arial"/>
        </w:rPr>
        <w:t>Per maggiori informazioni</w:t>
      </w:r>
      <w:r>
        <w:rPr>
          <w:rFonts w:cs="Arial"/>
        </w:rPr>
        <w:t xml:space="preserve"> </w:t>
      </w:r>
    </w:p>
    <w:p w:rsidR="00CD3A28" w:rsidRDefault="00CD3A28" w:rsidP="00CD3A28">
      <w:pPr>
        <w:spacing w:after="0" w:line="360" w:lineRule="auto"/>
        <w:jc w:val="both"/>
        <w:rPr>
          <w:rFonts w:cs="Arial"/>
          <w:b/>
        </w:rPr>
      </w:pPr>
      <w:r w:rsidRPr="007E5E31">
        <w:rPr>
          <w:rFonts w:cs="Arial"/>
          <w:b/>
        </w:rPr>
        <w:t xml:space="preserve">Ufficio stampa </w:t>
      </w:r>
      <w:proofErr w:type="spellStart"/>
      <w:r w:rsidRPr="007E5E31">
        <w:rPr>
          <w:rFonts w:cs="Arial"/>
          <w:b/>
        </w:rPr>
        <w:t>ForGreen</w:t>
      </w:r>
      <w:proofErr w:type="spellEnd"/>
      <w:r w:rsidRPr="007E5E31">
        <w:rPr>
          <w:rFonts w:cs="Arial"/>
          <w:b/>
        </w:rPr>
        <w:t xml:space="preserve"> Spa</w:t>
      </w:r>
    </w:p>
    <w:p w:rsidR="00CD3A28" w:rsidRDefault="00CD3A28" w:rsidP="00CD3A28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>T: 0458762647</w:t>
      </w:r>
    </w:p>
    <w:p w:rsidR="00CD3A28" w:rsidRDefault="00CD3A28" w:rsidP="00CD3A28">
      <w:pPr>
        <w:spacing w:after="0" w:line="360" w:lineRule="auto"/>
        <w:jc w:val="both"/>
        <w:rPr>
          <w:rStyle w:val="Collegamentoipertestuale"/>
          <w:rFonts w:cs="Arial"/>
          <w:color w:val="7F7F7F"/>
        </w:rPr>
      </w:pPr>
      <w:r w:rsidRPr="007E5E31">
        <w:rPr>
          <w:rFonts w:cs="Arial"/>
          <w:color w:val="7F7F7F"/>
        </w:rPr>
        <w:t xml:space="preserve">E: </w:t>
      </w:r>
      <w:hyperlink r:id="rId7" w:history="1">
        <w:r w:rsidRPr="007E5E31">
          <w:rPr>
            <w:rStyle w:val="Collegamentoipertestuale"/>
            <w:rFonts w:cs="Arial"/>
            <w:color w:val="7F7F7F"/>
          </w:rPr>
          <w:t>comunicazione@forgreen.it</w:t>
        </w:r>
      </w:hyperlink>
    </w:p>
    <w:p w:rsidR="00586E90" w:rsidRPr="00586E90" w:rsidRDefault="00586E90" w:rsidP="00CD3A28">
      <w:pPr>
        <w:spacing w:after="315" w:line="383" w:lineRule="atLeast"/>
        <w:jc w:val="both"/>
        <w:rPr>
          <w:rFonts w:eastAsia="Times New Roman" w:cs="Helvetica"/>
          <w:color w:val="565656"/>
          <w:sz w:val="24"/>
          <w:szCs w:val="24"/>
          <w:lang w:eastAsia="it-IT"/>
        </w:rPr>
      </w:pPr>
    </w:p>
    <w:sectPr w:rsidR="00586E90" w:rsidRPr="00586E9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54" w:rsidRDefault="001B6B54" w:rsidP="00586E90">
      <w:pPr>
        <w:spacing w:after="0" w:line="240" w:lineRule="auto"/>
      </w:pPr>
      <w:r>
        <w:separator/>
      </w:r>
    </w:p>
  </w:endnote>
  <w:endnote w:type="continuationSeparator" w:id="0">
    <w:p w:rsidR="001B6B54" w:rsidRDefault="001B6B54" w:rsidP="0058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54" w:rsidRDefault="001B6B54" w:rsidP="00586E90">
      <w:pPr>
        <w:spacing w:after="0" w:line="240" w:lineRule="auto"/>
      </w:pPr>
      <w:r>
        <w:separator/>
      </w:r>
    </w:p>
  </w:footnote>
  <w:footnote w:type="continuationSeparator" w:id="0">
    <w:p w:rsidR="001B6B54" w:rsidRDefault="001B6B54" w:rsidP="0058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E90" w:rsidRDefault="00586E90" w:rsidP="00586E9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3AC9323" wp14:editId="1E957A29">
          <wp:extent cx="2066290" cy="1365885"/>
          <wp:effectExtent l="0" t="0" r="0" b="5715"/>
          <wp:docPr id="1" name="Immagine 1" descr="C:\Users\fpoletti\Google Drive\Desktop\Comms\Foto\Logo For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poletti\Google Drive\Desktop\Comms\Foto\Logo ForG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E90" w:rsidRPr="00C654E1" w:rsidRDefault="00586E90" w:rsidP="00586E90">
    <w:pPr>
      <w:pBdr>
        <w:bottom w:val="single" w:sz="6" w:space="1" w:color="A6A6A6"/>
      </w:pBdr>
      <w:tabs>
        <w:tab w:val="center" w:pos="4819"/>
        <w:tab w:val="right" w:pos="9638"/>
      </w:tabs>
      <w:rPr>
        <w:rFonts w:ascii="Arial" w:hAnsi="Arial" w:cs="Arial"/>
      </w:rPr>
    </w:pPr>
  </w:p>
  <w:p w:rsidR="00586E90" w:rsidRPr="005E7BDB" w:rsidRDefault="00586E90" w:rsidP="00586E90">
    <w:pPr>
      <w:spacing w:before="240"/>
      <w:jc w:val="center"/>
      <w:rPr>
        <w:rFonts w:ascii="Trebuchet MS" w:hAnsi="Trebuchet MS"/>
        <w:b/>
        <w:color w:val="A6A6A6"/>
      </w:rPr>
    </w:pPr>
    <w:r w:rsidRPr="00C654E1">
      <w:rPr>
        <w:rFonts w:ascii="Trebuchet MS" w:hAnsi="Trebuchet MS"/>
        <w:b/>
        <w:color w:val="A6A6A6"/>
      </w:rPr>
      <w:t>COMUNICATO STAMPA</w:t>
    </w:r>
  </w:p>
  <w:p w:rsidR="00586E90" w:rsidRDefault="00586E90" w:rsidP="00586E90">
    <w:pPr>
      <w:pStyle w:val="Intestazione"/>
      <w:jc w:val="center"/>
    </w:pPr>
  </w:p>
  <w:p w:rsidR="00586E90" w:rsidRDefault="00586E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90"/>
    <w:rsid w:val="000C59C6"/>
    <w:rsid w:val="001B6B54"/>
    <w:rsid w:val="002216CD"/>
    <w:rsid w:val="00287C63"/>
    <w:rsid w:val="002E6B0A"/>
    <w:rsid w:val="00586E90"/>
    <w:rsid w:val="00624FF7"/>
    <w:rsid w:val="0069222B"/>
    <w:rsid w:val="007F427C"/>
    <w:rsid w:val="00CD3A28"/>
    <w:rsid w:val="00F1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E90"/>
  </w:style>
  <w:style w:type="paragraph" w:styleId="Titolo1">
    <w:name w:val="heading 1"/>
    <w:basedOn w:val="Normale"/>
    <w:link w:val="Titolo1Carattere"/>
    <w:uiPriority w:val="9"/>
    <w:qFormat/>
    <w:rsid w:val="00586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6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E90"/>
  </w:style>
  <w:style w:type="paragraph" w:styleId="Pidipagina">
    <w:name w:val="footer"/>
    <w:basedOn w:val="Normale"/>
    <w:link w:val="PidipaginaCarattere"/>
    <w:uiPriority w:val="99"/>
    <w:unhideWhenUsed/>
    <w:rsid w:val="00586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E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E9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6E9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8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86E90"/>
  </w:style>
  <w:style w:type="character" w:styleId="Enfasigrassetto">
    <w:name w:val="Strong"/>
    <w:basedOn w:val="Carpredefinitoparagrafo"/>
    <w:uiPriority w:val="22"/>
    <w:qFormat/>
    <w:rsid w:val="00586E90"/>
    <w:rPr>
      <w:b/>
      <w:bCs/>
    </w:rPr>
  </w:style>
  <w:style w:type="character" w:styleId="Enfasicorsivo">
    <w:name w:val="Emphasis"/>
    <w:basedOn w:val="Carpredefinitoparagrafo"/>
    <w:uiPriority w:val="20"/>
    <w:qFormat/>
    <w:rsid w:val="00586E90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586E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E90"/>
  </w:style>
  <w:style w:type="paragraph" w:styleId="Titolo1">
    <w:name w:val="heading 1"/>
    <w:basedOn w:val="Normale"/>
    <w:link w:val="Titolo1Carattere"/>
    <w:uiPriority w:val="9"/>
    <w:qFormat/>
    <w:rsid w:val="00586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6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E90"/>
  </w:style>
  <w:style w:type="paragraph" w:styleId="Pidipagina">
    <w:name w:val="footer"/>
    <w:basedOn w:val="Normale"/>
    <w:link w:val="PidipaginaCarattere"/>
    <w:uiPriority w:val="99"/>
    <w:unhideWhenUsed/>
    <w:rsid w:val="00586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E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E9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6E9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8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86E90"/>
  </w:style>
  <w:style w:type="character" w:styleId="Enfasigrassetto">
    <w:name w:val="Strong"/>
    <w:basedOn w:val="Carpredefinitoparagrafo"/>
    <w:uiPriority w:val="22"/>
    <w:qFormat/>
    <w:rsid w:val="00586E90"/>
    <w:rPr>
      <w:b/>
      <w:bCs/>
    </w:rPr>
  </w:style>
  <w:style w:type="character" w:styleId="Enfasicorsivo">
    <w:name w:val="Emphasis"/>
    <w:basedOn w:val="Carpredefinitoparagrafo"/>
    <w:uiPriority w:val="20"/>
    <w:qFormat/>
    <w:rsid w:val="00586E90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586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54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zione@forgreen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Poletti</dc:creator>
  <cp:lastModifiedBy>Federica Poletti</cp:lastModifiedBy>
  <cp:revision>3</cp:revision>
  <dcterms:created xsi:type="dcterms:W3CDTF">2015-06-25T14:55:00Z</dcterms:created>
  <dcterms:modified xsi:type="dcterms:W3CDTF">2015-06-26T14:55:00Z</dcterms:modified>
</cp:coreProperties>
</file>